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CB" w:rsidRDefault="00552ACB">
      <w:pPr>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A74BC">
        <w:rPr>
          <w:noProof/>
          <w:lang w:eastAsia="en-CA"/>
        </w:rPr>
        <w:drawing>
          <wp:inline distT="0" distB="0" distL="0" distR="0" wp14:anchorId="456F40F5" wp14:editId="581BE226">
            <wp:extent cx="2147570" cy="733425"/>
            <wp:effectExtent l="0" t="0" r="5080"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733425"/>
                    </a:xfrm>
                    <a:prstGeom prst="rect">
                      <a:avLst/>
                    </a:prstGeom>
                    <a:noFill/>
                    <a:ln>
                      <a:noFill/>
                    </a:ln>
                  </pic:spPr>
                </pic:pic>
              </a:graphicData>
            </a:graphic>
          </wp:inline>
        </w:drawing>
      </w:r>
    </w:p>
    <w:p w:rsidR="00552ACB" w:rsidRDefault="00552ACB">
      <w:pPr>
        <w:jc w:val="center"/>
        <w:rPr>
          <w:rFonts w:ascii="Arial" w:hAnsi="Arial" w:cs="Arial"/>
          <w:b/>
          <w:bCs/>
        </w:rPr>
      </w:pPr>
    </w:p>
    <w:p w:rsidR="00552ACB" w:rsidRDefault="00552ACB">
      <w:pPr>
        <w:jc w:val="center"/>
        <w:rPr>
          <w:rFonts w:ascii="Arial" w:hAnsi="Arial" w:cs="Arial"/>
          <w:b/>
          <w:bCs/>
        </w:rPr>
      </w:pPr>
    </w:p>
    <w:p w:rsidR="00552ACB" w:rsidRDefault="00552ACB">
      <w:pPr>
        <w:pStyle w:val="Heading8"/>
        <w:rPr>
          <w:rFonts w:cs="Arial"/>
          <w:bCs w:val="0"/>
          <w:sz w:val="52"/>
          <w:szCs w:val="52"/>
        </w:rPr>
      </w:pPr>
    </w:p>
    <w:p w:rsidR="00552ACB" w:rsidRDefault="00552ACB" w:rsidP="00216E2A">
      <w:pPr>
        <w:pStyle w:val="Heading8"/>
        <w:spacing w:line="360" w:lineRule="auto"/>
        <w:jc w:val="center"/>
        <w:rPr>
          <w:rFonts w:cs="Arial"/>
          <w:b/>
          <w:bCs w:val="0"/>
          <w:sz w:val="44"/>
          <w:szCs w:val="44"/>
          <w:u w:val="none"/>
        </w:rPr>
      </w:pPr>
    </w:p>
    <w:p w:rsidR="00552ACB" w:rsidRPr="00483584" w:rsidRDefault="00552ACB" w:rsidP="00216E2A">
      <w:pPr>
        <w:pStyle w:val="Heading8"/>
        <w:spacing w:line="360" w:lineRule="auto"/>
        <w:jc w:val="center"/>
        <w:rPr>
          <w:rFonts w:cs="Arial"/>
          <w:b/>
          <w:bCs w:val="0"/>
          <w:sz w:val="44"/>
          <w:szCs w:val="44"/>
          <w:u w:val="none"/>
        </w:rPr>
      </w:pPr>
      <w:r w:rsidRPr="00483584">
        <w:rPr>
          <w:rFonts w:cs="Arial"/>
          <w:b/>
          <w:bCs w:val="0"/>
          <w:sz w:val="44"/>
          <w:szCs w:val="44"/>
          <w:u w:val="none"/>
        </w:rPr>
        <w:t>SERIOUS AND ENHANCED SERIOUS OCCURRENCE REPORTING GUIDELINES</w:t>
      </w:r>
    </w:p>
    <w:p w:rsidR="00552ACB" w:rsidRPr="007E2195" w:rsidRDefault="00552ACB">
      <w:pPr>
        <w:rPr>
          <w:sz w:val="44"/>
          <w:szCs w:val="44"/>
        </w:rPr>
      </w:pPr>
    </w:p>
    <w:p w:rsidR="00552ACB" w:rsidRPr="007E2195" w:rsidRDefault="00552ACB">
      <w:pPr>
        <w:rPr>
          <w:sz w:val="44"/>
          <w:szCs w:val="44"/>
        </w:rPr>
      </w:pPr>
    </w:p>
    <w:p w:rsidR="00552ACB" w:rsidRDefault="00552ACB"/>
    <w:p w:rsidR="00552ACB" w:rsidRDefault="00552ACB"/>
    <w:p w:rsidR="00552ACB" w:rsidRDefault="00552ACB">
      <w:pPr>
        <w:jc w:val="center"/>
        <w:rPr>
          <w:rFonts w:ascii="Arial" w:hAnsi="Arial" w:cs="Arial"/>
          <w:b/>
          <w:bCs/>
        </w:rPr>
      </w:pPr>
    </w:p>
    <w:p w:rsidR="00552ACB" w:rsidRDefault="00552ACB">
      <w:pPr>
        <w:jc w:val="center"/>
        <w:rPr>
          <w:rFonts w:ascii="Arial" w:hAnsi="Arial" w:cs="Arial"/>
          <w:b/>
          <w:bCs/>
        </w:rPr>
      </w:pPr>
    </w:p>
    <w:p w:rsidR="00552ACB" w:rsidRDefault="00552ACB">
      <w:pPr>
        <w:jc w:val="center"/>
        <w:rPr>
          <w:rFonts w:ascii="Arial" w:hAnsi="Arial" w:cs="Arial"/>
          <w:b/>
          <w:bCs/>
        </w:rPr>
      </w:pPr>
    </w:p>
    <w:p w:rsidR="00552ACB" w:rsidRDefault="00552ACB" w:rsidP="007E2195">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
          <w:bCs/>
        </w:rPr>
      </w:pPr>
    </w:p>
    <w:p w:rsidR="00552ACB" w:rsidRDefault="00552ACB">
      <w:pPr>
        <w:rPr>
          <w:rFonts w:ascii="Arial" w:hAnsi="Arial" w:cs="Arial"/>
          <w:bCs/>
          <w:sz w:val="28"/>
          <w:szCs w:val="28"/>
        </w:rPr>
      </w:pPr>
      <w:r>
        <w:rPr>
          <w:rFonts w:ascii="Arial" w:hAnsi="Arial" w:cs="Arial"/>
          <w:b/>
          <w:bCs/>
        </w:rPr>
        <w:t xml:space="preserve">________________________________________________________________ </w:t>
      </w:r>
      <w:r>
        <w:rPr>
          <w:rFonts w:ascii="Arial" w:hAnsi="Arial" w:cs="Arial"/>
          <w:bCs/>
          <w:sz w:val="28"/>
          <w:szCs w:val="28"/>
        </w:rPr>
        <w:t>Ministry of Community and Social Services</w:t>
      </w:r>
    </w:p>
    <w:p w:rsidR="00552ACB" w:rsidRDefault="00552ACB">
      <w:pPr>
        <w:rPr>
          <w:rFonts w:ascii="Arial" w:hAnsi="Arial" w:cs="Arial"/>
          <w:b/>
          <w:bCs/>
        </w:rPr>
      </w:pPr>
      <w:r>
        <w:rPr>
          <w:rFonts w:ascii="Arial" w:hAnsi="Arial" w:cs="Arial"/>
          <w:bCs/>
          <w:sz w:val="28"/>
          <w:szCs w:val="28"/>
        </w:rPr>
        <w:t>Ministry of Children and Youth Services</w:t>
      </w:r>
    </w:p>
    <w:p w:rsidR="00552ACB" w:rsidRDefault="00D809F0">
      <w:pPr>
        <w:rPr>
          <w:rFonts w:ascii="Arial" w:hAnsi="Arial" w:cs="Arial"/>
          <w:bCs/>
          <w:sz w:val="28"/>
          <w:szCs w:val="28"/>
        </w:rPr>
      </w:pPr>
      <w:r>
        <w:rPr>
          <w:rFonts w:ascii="Arial" w:hAnsi="Arial" w:cs="Arial"/>
          <w:bCs/>
          <w:sz w:val="28"/>
          <w:szCs w:val="28"/>
        </w:rPr>
        <w:t xml:space="preserve">March </w:t>
      </w:r>
      <w:r w:rsidR="003D7DCE">
        <w:rPr>
          <w:rFonts w:ascii="Arial" w:hAnsi="Arial" w:cs="Arial"/>
          <w:bCs/>
          <w:sz w:val="28"/>
          <w:szCs w:val="28"/>
        </w:rPr>
        <w:t>2013</w:t>
      </w:r>
    </w:p>
    <w:p w:rsidR="00552ACB" w:rsidRDefault="00552ACB">
      <w:pPr>
        <w:rPr>
          <w:rFonts w:ascii="Arial" w:hAnsi="Arial" w:cs="Arial"/>
          <w:bCs/>
          <w:sz w:val="28"/>
          <w:szCs w:val="28"/>
        </w:rPr>
        <w:sectPr w:rsidR="00552ACB" w:rsidSect="009E4188">
          <w:footerReference w:type="even" r:id="rId10"/>
          <w:footerReference w:type="first" r:id="rId11"/>
          <w:pgSz w:w="12240" w:h="15840"/>
          <w:pgMar w:top="1440" w:right="1440" w:bottom="1440" w:left="1440" w:header="720" w:footer="720" w:gutter="0"/>
          <w:pgNumType w:fmt="lowerRoman" w:start="1"/>
          <w:cols w:space="720"/>
          <w:docGrid w:linePitch="360"/>
        </w:sectPr>
      </w:pPr>
    </w:p>
    <w:p w:rsidR="00552ACB" w:rsidRDefault="00552ACB">
      <w:pPr>
        <w:rPr>
          <w:rFonts w:ascii="Arial" w:hAnsi="Arial" w:cs="Arial"/>
          <w:b/>
          <w:bCs/>
          <w:sz w:val="40"/>
          <w:szCs w:val="40"/>
        </w:rPr>
      </w:pPr>
      <w:r>
        <w:rPr>
          <w:rFonts w:ascii="Arial" w:hAnsi="Arial" w:cs="Arial"/>
          <w:sz w:val="40"/>
          <w:szCs w:val="40"/>
          <w:u w:val="single"/>
        </w:rPr>
        <w:lastRenderedPageBreak/>
        <w:t>Table of Contents</w:t>
      </w:r>
    </w:p>
    <w:p w:rsidR="00552ACB" w:rsidRDefault="00552ACB">
      <w:pPr>
        <w:jc w:val="center"/>
        <w:rPr>
          <w:rFonts w:ascii="Arial" w:hAnsi="Arial" w:cs="Arial"/>
          <w:b/>
          <w:bCs/>
        </w:rPr>
      </w:pPr>
    </w:p>
    <w:p w:rsidR="00552ACB" w:rsidRDefault="00552ACB">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6"/>
        <w:gridCol w:w="600"/>
      </w:tblGrid>
      <w:tr w:rsidR="00EC2E49" w:rsidRPr="00EC2E49" w:rsidTr="003D7DCE">
        <w:tc>
          <w:tcPr>
            <w:tcW w:w="8976" w:type="dxa"/>
          </w:tcPr>
          <w:p w:rsidR="00EC2E49" w:rsidRDefault="00EC2E49">
            <w:pPr>
              <w:rPr>
                <w:rFonts w:ascii="Arial" w:hAnsi="Arial" w:cs="Arial"/>
                <w:b/>
                <w:bCs/>
              </w:rPr>
            </w:pPr>
            <w:r>
              <w:rPr>
                <w:rFonts w:ascii="Arial" w:hAnsi="Arial" w:cs="Arial"/>
                <w:b/>
                <w:bCs/>
              </w:rPr>
              <w:t>SECTION 1</w:t>
            </w:r>
            <w:r>
              <w:rPr>
                <w:rFonts w:ascii="Arial" w:hAnsi="Arial" w:cs="Arial"/>
                <w:b/>
                <w:bCs/>
              </w:rPr>
              <w:tab/>
            </w: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p>
        </w:tc>
      </w:tr>
      <w:tr w:rsidR="00EC2E49" w:rsidRPr="00EC2E49" w:rsidTr="003D7DCE">
        <w:tc>
          <w:tcPr>
            <w:tcW w:w="8976" w:type="dxa"/>
          </w:tcPr>
          <w:p w:rsidR="00EC2E49" w:rsidRDefault="00EC2E49">
            <w:pPr>
              <w:rPr>
                <w:rFonts w:ascii="Arial" w:hAnsi="Arial" w:cs="Arial"/>
                <w:bCs/>
              </w:rPr>
            </w:pPr>
            <w:r w:rsidRPr="00EC2E49">
              <w:rPr>
                <w:rFonts w:ascii="Arial" w:hAnsi="Arial" w:cs="Arial"/>
                <w:bCs/>
              </w:rPr>
              <w:t>INTRODUCTION…………………………………………………………………………...</w:t>
            </w: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r w:rsidRPr="00EC2E49">
              <w:rPr>
                <w:rFonts w:ascii="Arial" w:hAnsi="Arial" w:cs="Arial"/>
                <w:bCs/>
              </w:rPr>
              <w:t>1</w:t>
            </w:r>
          </w:p>
        </w:tc>
      </w:tr>
      <w:tr w:rsidR="00EC2E49" w:rsidRPr="00EC2E49" w:rsidTr="003D7DCE">
        <w:tc>
          <w:tcPr>
            <w:tcW w:w="8976" w:type="dxa"/>
          </w:tcPr>
          <w:p w:rsidR="00EC2E49" w:rsidRDefault="00EC2E49" w:rsidP="00932DFF">
            <w:pPr>
              <w:numPr>
                <w:ilvl w:val="0"/>
                <w:numId w:val="2"/>
              </w:numPr>
              <w:rPr>
                <w:rFonts w:ascii="Arial" w:hAnsi="Arial" w:cs="Arial"/>
                <w:bCs/>
              </w:rPr>
            </w:pPr>
            <w:r>
              <w:rPr>
                <w:rFonts w:ascii="Arial" w:hAnsi="Arial" w:cs="Arial"/>
                <w:bCs/>
              </w:rPr>
              <w:t>Overview</w:t>
            </w:r>
          </w:p>
          <w:p w:rsidR="00EC2E49" w:rsidRDefault="00EC2E49" w:rsidP="00932DFF">
            <w:pPr>
              <w:numPr>
                <w:ilvl w:val="0"/>
                <w:numId w:val="2"/>
              </w:numPr>
              <w:rPr>
                <w:rFonts w:ascii="Arial" w:hAnsi="Arial" w:cs="Arial"/>
                <w:bCs/>
              </w:rPr>
            </w:pPr>
            <w:r>
              <w:rPr>
                <w:rFonts w:ascii="Arial" w:hAnsi="Arial" w:cs="Arial"/>
                <w:bCs/>
              </w:rPr>
              <w:t>Purpose and Applicability</w:t>
            </w:r>
          </w:p>
          <w:p w:rsidR="00EC2E49" w:rsidRDefault="00EC2E49" w:rsidP="00932DFF">
            <w:pPr>
              <w:numPr>
                <w:ilvl w:val="0"/>
                <w:numId w:val="2"/>
              </w:numPr>
              <w:rPr>
                <w:rFonts w:ascii="Arial" w:hAnsi="Arial" w:cs="Arial"/>
                <w:bCs/>
              </w:rPr>
            </w:pPr>
            <w:r>
              <w:rPr>
                <w:rFonts w:ascii="Arial" w:hAnsi="Arial" w:cs="Arial"/>
                <w:bCs/>
              </w:rPr>
              <w:t>Glossary of Terms</w:t>
            </w:r>
          </w:p>
          <w:p w:rsidR="00EC2E49" w:rsidRDefault="00EC2E49">
            <w:pPr>
              <w:rPr>
                <w:rFonts w:ascii="Arial" w:hAnsi="Arial" w:cs="Arial"/>
                <w:bCs/>
              </w:rPr>
            </w:pP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p>
        </w:tc>
      </w:tr>
      <w:tr w:rsidR="00EC2E49" w:rsidRPr="00EC2E49" w:rsidTr="003D7DCE">
        <w:tc>
          <w:tcPr>
            <w:tcW w:w="8976" w:type="dxa"/>
          </w:tcPr>
          <w:p w:rsidR="00EC2E49" w:rsidRDefault="00EC2E49" w:rsidP="00441694">
            <w:pPr>
              <w:rPr>
                <w:rFonts w:ascii="Arial" w:hAnsi="Arial" w:cs="Arial"/>
                <w:b/>
                <w:bCs/>
              </w:rPr>
            </w:pPr>
            <w:r>
              <w:rPr>
                <w:rFonts w:ascii="Arial" w:hAnsi="Arial" w:cs="Arial"/>
                <w:b/>
                <w:bCs/>
              </w:rPr>
              <w:t>SECTION 2</w:t>
            </w:r>
          </w:p>
          <w:p w:rsidR="00EC2E49" w:rsidRPr="00EC2E49" w:rsidRDefault="00EC2E49" w:rsidP="00441694">
            <w:pPr>
              <w:rPr>
                <w:rFonts w:ascii="Arial" w:hAnsi="Arial" w:cs="Arial"/>
                <w:b/>
                <w:bCs/>
              </w:rPr>
            </w:pPr>
          </w:p>
        </w:tc>
        <w:tc>
          <w:tcPr>
            <w:tcW w:w="600" w:type="dxa"/>
          </w:tcPr>
          <w:p w:rsidR="00EC2E49" w:rsidRPr="00EC2E49" w:rsidRDefault="00EC2E49" w:rsidP="00441694">
            <w:pPr>
              <w:rPr>
                <w:rFonts w:ascii="Arial" w:hAnsi="Arial" w:cs="Arial"/>
                <w:bCs/>
              </w:rPr>
            </w:pPr>
          </w:p>
        </w:tc>
      </w:tr>
      <w:tr w:rsidR="00EC2E49" w:rsidRPr="00EC2E49" w:rsidTr="003D7DCE">
        <w:tc>
          <w:tcPr>
            <w:tcW w:w="8976" w:type="dxa"/>
          </w:tcPr>
          <w:p w:rsidR="00EC2E49" w:rsidRDefault="00EC2E49">
            <w:pPr>
              <w:rPr>
                <w:rFonts w:ascii="Arial" w:hAnsi="Arial" w:cs="Arial"/>
                <w:bCs/>
              </w:rPr>
            </w:pPr>
            <w:r w:rsidRPr="00EC2E49">
              <w:rPr>
                <w:rFonts w:ascii="Arial" w:hAnsi="Arial" w:cs="Arial"/>
                <w:bCs/>
              </w:rPr>
              <w:t>SERIOUS AND ENHANCED SERIOUS OCCURRENCE REPORTING……………</w:t>
            </w: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r w:rsidRPr="00EC2E49">
              <w:rPr>
                <w:rFonts w:ascii="Arial" w:hAnsi="Arial" w:cs="Arial"/>
                <w:bCs/>
              </w:rPr>
              <w:t>4</w:t>
            </w:r>
          </w:p>
        </w:tc>
      </w:tr>
      <w:tr w:rsidR="00EC2E49" w:rsidRPr="00EC2E49" w:rsidTr="003D7DCE">
        <w:tc>
          <w:tcPr>
            <w:tcW w:w="8976" w:type="dxa"/>
          </w:tcPr>
          <w:p w:rsidR="00EC2E49" w:rsidRPr="00441694" w:rsidRDefault="00441694" w:rsidP="00932DFF">
            <w:pPr>
              <w:numPr>
                <w:ilvl w:val="0"/>
                <w:numId w:val="1"/>
              </w:numPr>
              <w:rPr>
                <w:rFonts w:ascii="Arial" w:hAnsi="Arial" w:cs="Arial"/>
                <w:bCs/>
              </w:rPr>
            </w:pPr>
            <w:r w:rsidRPr="00441694">
              <w:rPr>
                <w:rFonts w:ascii="Arial" w:hAnsi="Arial" w:cs="Arial"/>
                <w:bCs/>
              </w:rPr>
              <w:t xml:space="preserve">Serious/Enhanced Serious </w:t>
            </w:r>
            <w:r w:rsidR="00EC2E49" w:rsidRPr="00441694">
              <w:rPr>
                <w:rFonts w:ascii="Arial" w:hAnsi="Arial" w:cs="Arial"/>
                <w:bCs/>
              </w:rPr>
              <w:t>Occurrence Categories and Definitions</w:t>
            </w:r>
          </w:p>
          <w:p w:rsidR="000924DA" w:rsidRDefault="000924DA" w:rsidP="00932DFF">
            <w:pPr>
              <w:numPr>
                <w:ilvl w:val="0"/>
                <w:numId w:val="1"/>
              </w:numPr>
              <w:rPr>
                <w:rFonts w:ascii="Arial" w:hAnsi="Arial" w:cs="Arial"/>
                <w:bCs/>
              </w:rPr>
            </w:pPr>
            <w:r>
              <w:rPr>
                <w:rFonts w:ascii="Arial" w:hAnsi="Arial" w:cs="Arial"/>
                <w:bCs/>
              </w:rPr>
              <w:t>Responding to a Serious/Enhanced Serious Occurrence</w:t>
            </w:r>
          </w:p>
          <w:p w:rsidR="00EC2E49" w:rsidRDefault="00EC2E49" w:rsidP="00932DFF">
            <w:pPr>
              <w:numPr>
                <w:ilvl w:val="0"/>
                <w:numId w:val="1"/>
              </w:numPr>
              <w:rPr>
                <w:rFonts w:ascii="Arial" w:hAnsi="Arial" w:cs="Arial"/>
                <w:bCs/>
              </w:rPr>
            </w:pPr>
            <w:r>
              <w:rPr>
                <w:rFonts w:ascii="Arial" w:hAnsi="Arial" w:cs="Arial"/>
                <w:bCs/>
              </w:rPr>
              <w:t>Reporting a Serious/Enhanced Serious Occurrence</w:t>
            </w:r>
          </w:p>
          <w:p w:rsidR="00EC2E49" w:rsidRDefault="00EC2E49" w:rsidP="00932DFF">
            <w:pPr>
              <w:numPr>
                <w:ilvl w:val="0"/>
                <w:numId w:val="1"/>
              </w:numPr>
              <w:rPr>
                <w:rFonts w:ascii="Arial" w:hAnsi="Arial" w:cs="Arial"/>
                <w:bCs/>
              </w:rPr>
            </w:pPr>
            <w:r>
              <w:rPr>
                <w:rFonts w:ascii="Arial" w:hAnsi="Arial" w:cs="Arial"/>
                <w:bCs/>
              </w:rPr>
              <w:t>Service Provider Policies and Procedures</w:t>
            </w:r>
          </w:p>
          <w:p w:rsidR="00EC2E49" w:rsidRDefault="00EC2E49">
            <w:pPr>
              <w:rPr>
                <w:rFonts w:ascii="Arial" w:hAnsi="Arial" w:cs="Arial"/>
                <w:bCs/>
              </w:rPr>
            </w:pP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p>
        </w:tc>
      </w:tr>
      <w:tr w:rsidR="00EC2E49" w:rsidRPr="00EC2E49" w:rsidTr="003D7DCE">
        <w:tc>
          <w:tcPr>
            <w:tcW w:w="8976" w:type="dxa"/>
          </w:tcPr>
          <w:p w:rsidR="00EC2E49" w:rsidRDefault="00EC2E49" w:rsidP="00EC2E49">
            <w:pPr>
              <w:rPr>
                <w:rFonts w:ascii="Arial" w:hAnsi="Arial" w:cs="Arial"/>
                <w:b/>
                <w:bCs/>
              </w:rPr>
            </w:pPr>
            <w:r>
              <w:rPr>
                <w:rFonts w:ascii="Arial" w:hAnsi="Arial" w:cs="Arial"/>
                <w:b/>
                <w:bCs/>
              </w:rPr>
              <w:t>SECTION 3</w:t>
            </w: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p>
        </w:tc>
      </w:tr>
      <w:tr w:rsidR="00EC2E49" w:rsidRPr="00EC2E49" w:rsidTr="003D7DCE">
        <w:tc>
          <w:tcPr>
            <w:tcW w:w="8976" w:type="dxa"/>
          </w:tcPr>
          <w:p w:rsidR="00EC2E49" w:rsidRDefault="00EC2E49">
            <w:pPr>
              <w:rPr>
                <w:rFonts w:ascii="Arial" w:hAnsi="Arial" w:cs="Arial"/>
                <w:bCs/>
              </w:rPr>
            </w:pPr>
            <w:r>
              <w:rPr>
                <w:rFonts w:ascii="Arial" w:hAnsi="Arial" w:cs="Arial"/>
                <w:bCs/>
              </w:rPr>
              <w:t>ANNUAL SUMMARY AND ANALYSIS REPORT………………………………</w:t>
            </w:r>
            <w:r w:rsidR="00E6327D">
              <w:rPr>
                <w:rFonts w:ascii="Arial" w:hAnsi="Arial" w:cs="Arial"/>
                <w:bCs/>
              </w:rPr>
              <w:t>...</w:t>
            </w:r>
            <w:r>
              <w:rPr>
                <w:rFonts w:ascii="Arial" w:hAnsi="Arial" w:cs="Arial"/>
                <w:bCs/>
              </w:rPr>
              <w:t>……</w:t>
            </w:r>
          </w:p>
          <w:p w:rsidR="00EC2E49" w:rsidRDefault="00EC2E49">
            <w:pPr>
              <w:rPr>
                <w:rFonts w:ascii="Arial" w:hAnsi="Arial" w:cs="Arial"/>
                <w:bCs/>
              </w:rPr>
            </w:pP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r>
              <w:rPr>
                <w:rFonts w:ascii="Arial" w:hAnsi="Arial" w:cs="Arial"/>
                <w:bCs/>
              </w:rPr>
              <w:t>1</w:t>
            </w:r>
            <w:r w:rsidR="00E6327D">
              <w:rPr>
                <w:rFonts w:ascii="Arial" w:hAnsi="Arial" w:cs="Arial"/>
                <w:bCs/>
              </w:rPr>
              <w:t>3</w:t>
            </w:r>
          </w:p>
        </w:tc>
      </w:tr>
      <w:tr w:rsidR="00EC2E49" w:rsidRPr="00EC2E49" w:rsidTr="003D7DCE">
        <w:tc>
          <w:tcPr>
            <w:tcW w:w="8976" w:type="dxa"/>
          </w:tcPr>
          <w:p w:rsidR="00EC2E49" w:rsidRDefault="00EC2E49">
            <w:pPr>
              <w:rPr>
                <w:rFonts w:ascii="Arial" w:hAnsi="Arial" w:cs="Arial"/>
                <w:bCs/>
              </w:rPr>
            </w:pPr>
            <w:r>
              <w:rPr>
                <w:rFonts w:ascii="Arial" w:hAnsi="Arial" w:cs="Arial"/>
                <w:b/>
                <w:bCs/>
              </w:rPr>
              <w:t xml:space="preserve">APPENDIX A: </w:t>
            </w:r>
            <w:r>
              <w:rPr>
                <w:rFonts w:ascii="Arial" w:hAnsi="Arial" w:cs="Arial"/>
                <w:bCs/>
              </w:rPr>
              <w:t>Serious Occurrence to Enhanced Serious Occurrence Reporting…</w:t>
            </w:r>
          </w:p>
          <w:p w:rsidR="00EC2E49" w:rsidRDefault="00EC2E49">
            <w:pPr>
              <w:rPr>
                <w:rFonts w:ascii="Arial" w:hAnsi="Arial" w:cs="Arial"/>
                <w:bCs/>
              </w:rPr>
            </w:pPr>
          </w:p>
          <w:p w:rsidR="00EC2E49" w:rsidRPr="00EC2E49" w:rsidRDefault="00EC2E49">
            <w:pPr>
              <w:rPr>
                <w:rFonts w:ascii="Arial" w:hAnsi="Arial" w:cs="Arial"/>
                <w:bCs/>
              </w:rPr>
            </w:pPr>
          </w:p>
        </w:tc>
        <w:tc>
          <w:tcPr>
            <w:tcW w:w="600" w:type="dxa"/>
          </w:tcPr>
          <w:p w:rsidR="00EC2E49" w:rsidRPr="00EC2E49" w:rsidRDefault="00EC2E49">
            <w:pPr>
              <w:rPr>
                <w:rFonts w:ascii="Arial" w:hAnsi="Arial" w:cs="Arial"/>
                <w:bCs/>
              </w:rPr>
            </w:pPr>
            <w:r>
              <w:rPr>
                <w:rFonts w:ascii="Arial" w:hAnsi="Arial" w:cs="Arial"/>
                <w:bCs/>
              </w:rPr>
              <w:t>1</w:t>
            </w:r>
            <w:r w:rsidR="00E6327D">
              <w:rPr>
                <w:rFonts w:ascii="Arial" w:hAnsi="Arial" w:cs="Arial"/>
                <w:bCs/>
              </w:rPr>
              <w:t>4</w:t>
            </w:r>
          </w:p>
        </w:tc>
      </w:tr>
      <w:tr w:rsidR="00EC2E49" w:rsidRPr="00EC2E49" w:rsidTr="003D7DCE">
        <w:tc>
          <w:tcPr>
            <w:tcW w:w="8976" w:type="dxa"/>
          </w:tcPr>
          <w:p w:rsidR="00EC2E49" w:rsidRDefault="00EC2E49">
            <w:pPr>
              <w:rPr>
                <w:rFonts w:ascii="Arial" w:hAnsi="Arial" w:cs="Arial"/>
                <w:bCs/>
              </w:rPr>
            </w:pPr>
            <w:r>
              <w:rPr>
                <w:rFonts w:ascii="Arial" w:hAnsi="Arial" w:cs="Arial"/>
                <w:b/>
                <w:bCs/>
              </w:rPr>
              <w:t>APPENDIX B:</w:t>
            </w:r>
            <w:r>
              <w:rPr>
                <w:rFonts w:ascii="Arial" w:hAnsi="Arial" w:cs="Arial"/>
                <w:bCs/>
              </w:rPr>
              <w:t xml:space="preserve"> Summary of Responsibility……………………………………………...</w:t>
            </w:r>
          </w:p>
          <w:p w:rsidR="00EC2E49" w:rsidRDefault="00EC2E49">
            <w:pPr>
              <w:rPr>
                <w:rFonts w:ascii="Arial" w:hAnsi="Arial" w:cs="Arial"/>
                <w:bCs/>
              </w:rPr>
            </w:pPr>
          </w:p>
          <w:p w:rsidR="00EC2E49" w:rsidRPr="00EC2E49" w:rsidRDefault="00EC2E49">
            <w:pPr>
              <w:rPr>
                <w:rFonts w:ascii="Arial" w:hAnsi="Arial" w:cs="Arial"/>
                <w:bCs/>
              </w:rPr>
            </w:pPr>
          </w:p>
        </w:tc>
        <w:tc>
          <w:tcPr>
            <w:tcW w:w="600" w:type="dxa"/>
          </w:tcPr>
          <w:p w:rsidR="00EC2E49" w:rsidRPr="00EC2E49" w:rsidRDefault="00EC2E49" w:rsidP="00E6327D">
            <w:pPr>
              <w:rPr>
                <w:rFonts w:ascii="Arial" w:hAnsi="Arial" w:cs="Arial"/>
                <w:bCs/>
              </w:rPr>
            </w:pPr>
            <w:r>
              <w:rPr>
                <w:rFonts w:ascii="Arial" w:hAnsi="Arial" w:cs="Arial"/>
              </w:rPr>
              <w:t>1</w:t>
            </w:r>
            <w:r w:rsidR="00E6327D">
              <w:rPr>
                <w:rFonts w:ascii="Arial" w:hAnsi="Arial" w:cs="Arial"/>
              </w:rPr>
              <w:t>5</w:t>
            </w:r>
          </w:p>
        </w:tc>
      </w:tr>
    </w:tbl>
    <w:p w:rsidR="00552ACB" w:rsidRPr="00EC2E49" w:rsidRDefault="00552ACB">
      <w:pPr>
        <w:rPr>
          <w:rFonts w:ascii="Arial" w:hAnsi="Arial" w:cs="Arial"/>
          <w:b/>
          <w:sz w:val="28"/>
          <w:szCs w:val="28"/>
        </w:rPr>
        <w:sectPr w:rsidR="00552ACB" w:rsidRPr="00EC2E49">
          <w:pgSz w:w="12240" w:h="15840"/>
          <w:pgMar w:top="1440" w:right="1440" w:bottom="1440" w:left="1440" w:header="720" w:footer="720" w:gutter="0"/>
          <w:pgNumType w:fmt="lowerRoman" w:start="1"/>
          <w:cols w:space="720"/>
          <w:docGrid w:linePitch="360"/>
        </w:sectPr>
      </w:pPr>
      <w:bookmarkStart w:id="0" w:name="section"/>
      <w:bookmarkEnd w:id="0"/>
    </w:p>
    <w:p w:rsidR="00552ACB" w:rsidRDefault="00552ACB" w:rsidP="0035383B">
      <w:pPr>
        <w:jc w:val="center"/>
        <w:rPr>
          <w:rFonts w:ascii="Arial" w:hAnsi="Arial" w:cs="Arial"/>
          <w:b/>
          <w:bCs/>
        </w:rPr>
      </w:pPr>
      <w:r>
        <w:rPr>
          <w:rFonts w:ascii="Arial" w:hAnsi="Arial" w:cs="Arial"/>
          <w:b/>
          <w:bCs/>
        </w:rPr>
        <w:lastRenderedPageBreak/>
        <w:t>SECTION 1: INTRODUCTION</w:t>
      </w:r>
    </w:p>
    <w:p w:rsidR="00552ACB" w:rsidRDefault="00552ACB">
      <w:pPr>
        <w:rPr>
          <w:rFonts w:ascii="Arial" w:hAnsi="Arial" w:cs="Arial"/>
          <w:b/>
          <w:bCs/>
        </w:rPr>
      </w:pPr>
    </w:p>
    <w:p w:rsidR="00552ACB" w:rsidRDefault="00552ACB">
      <w:pPr>
        <w:rPr>
          <w:rFonts w:ascii="Arial" w:hAnsi="Arial" w:cs="Arial"/>
          <w:b/>
          <w:bCs/>
        </w:rPr>
      </w:pPr>
      <w:r>
        <w:rPr>
          <w:rFonts w:ascii="Arial" w:hAnsi="Arial" w:cs="Arial"/>
          <w:b/>
          <w:bCs/>
        </w:rPr>
        <w:t>Overview</w:t>
      </w:r>
    </w:p>
    <w:p w:rsidR="00552ACB" w:rsidRPr="007D2B50" w:rsidRDefault="00552ACB" w:rsidP="007D2B50">
      <w:pPr>
        <w:rPr>
          <w:rFonts w:ascii="Arial" w:hAnsi="Arial" w:cs="Arial"/>
        </w:rPr>
      </w:pPr>
    </w:p>
    <w:p w:rsidR="00552ACB" w:rsidRPr="007D2B50" w:rsidRDefault="00552ACB" w:rsidP="007D2B50">
      <w:pPr>
        <w:rPr>
          <w:rFonts w:ascii="Arial" w:hAnsi="Arial" w:cs="Arial"/>
        </w:rPr>
      </w:pPr>
      <w:r w:rsidRPr="007D2B50">
        <w:rPr>
          <w:rFonts w:ascii="Arial" w:hAnsi="Arial" w:cs="Arial"/>
        </w:rPr>
        <w:t>Serious</w:t>
      </w:r>
      <w:r w:rsidR="00820838">
        <w:rPr>
          <w:rFonts w:ascii="Arial" w:hAnsi="Arial" w:cs="Arial"/>
        </w:rPr>
        <w:t>/enhanced serious</w:t>
      </w:r>
      <w:r w:rsidRPr="007D2B50">
        <w:rPr>
          <w:rFonts w:ascii="Arial" w:hAnsi="Arial" w:cs="Arial"/>
        </w:rPr>
        <w:t xml:space="preserve"> occurrence reporting</w:t>
      </w:r>
      <w:r w:rsidR="00820838">
        <w:rPr>
          <w:rFonts w:ascii="Arial" w:hAnsi="Arial" w:cs="Arial"/>
        </w:rPr>
        <w:t xml:space="preserve"> (SOR/ESOR)</w:t>
      </w:r>
      <w:r w:rsidRPr="007D2B50">
        <w:rPr>
          <w:rFonts w:ascii="Arial" w:hAnsi="Arial" w:cs="Arial"/>
        </w:rPr>
        <w:t xml:space="preserve"> is one of many tools providing the ministries and the service provider with an effective means of monitoring the appropriateness and quality of service delivery.  Monitoring includes an ongoing review of service provider practices, procedures, and training needs. </w:t>
      </w:r>
      <w:r w:rsidR="00C868C3">
        <w:rPr>
          <w:rFonts w:ascii="Arial" w:hAnsi="Arial" w:cs="Arial"/>
        </w:rPr>
        <w:t xml:space="preserve"> </w:t>
      </w:r>
      <w:r w:rsidRPr="007D2B50">
        <w:rPr>
          <w:rFonts w:ascii="Arial" w:hAnsi="Arial" w:cs="Arial"/>
        </w:rPr>
        <w:t xml:space="preserve">Information about serious occurrences is available to regional program supervisors, program advisers, licensing and compliance staff and corporate offices of </w:t>
      </w:r>
      <w:r>
        <w:rPr>
          <w:rFonts w:ascii="Arial" w:hAnsi="Arial" w:cs="Arial"/>
        </w:rPr>
        <w:t xml:space="preserve">the </w:t>
      </w:r>
      <w:r w:rsidRPr="007D2B50">
        <w:rPr>
          <w:rFonts w:ascii="Arial" w:hAnsi="Arial" w:cs="Arial"/>
        </w:rPr>
        <w:t>M</w:t>
      </w:r>
      <w:r>
        <w:rPr>
          <w:rFonts w:ascii="Arial" w:hAnsi="Arial" w:cs="Arial"/>
        </w:rPr>
        <w:t xml:space="preserve">inistry of </w:t>
      </w:r>
      <w:r w:rsidRPr="007D2B50">
        <w:rPr>
          <w:rFonts w:ascii="Arial" w:hAnsi="Arial" w:cs="Arial"/>
        </w:rPr>
        <w:t>C</w:t>
      </w:r>
      <w:r>
        <w:rPr>
          <w:rFonts w:ascii="Arial" w:hAnsi="Arial" w:cs="Arial"/>
        </w:rPr>
        <w:t xml:space="preserve">ommunity and </w:t>
      </w:r>
      <w:r w:rsidRPr="007D2B50">
        <w:rPr>
          <w:rFonts w:ascii="Arial" w:hAnsi="Arial" w:cs="Arial"/>
        </w:rPr>
        <w:t>S</w:t>
      </w:r>
      <w:r>
        <w:rPr>
          <w:rFonts w:ascii="Arial" w:hAnsi="Arial" w:cs="Arial"/>
        </w:rPr>
        <w:t xml:space="preserve">ocial </w:t>
      </w:r>
      <w:r w:rsidRPr="007D2B50">
        <w:rPr>
          <w:rFonts w:ascii="Arial" w:hAnsi="Arial" w:cs="Arial"/>
        </w:rPr>
        <w:t>S</w:t>
      </w:r>
      <w:r>
        <w:rPr>
          <w:rFonts w:ascii="Arial" w:hAnsi="Arial" w:cs="Arial"/>
        </w:rPr>
        <w:t>ervices (MCSS)</w:t>
      </w:r>
      <w:r w:rsidRPr="007D2B50">
        <w:rPr>
          <w:rFonts w:ascii="Arial" w:hAnsi="Arial" w:cs="Arial"/>
        </w:rPr>
        <w:t xml:space="preserve"> and </w:t>
      </w:r>
      <w:r>
        <w:rPr>
          <w:rFonts w:ascii="Arial" w:hAnsi="Arial" w:cs="Arial"/>
        </w:rPr>
        <w:t xml:space="preserve">the </w:t>
      </w:r>
      <w:r w:rsidRPr="007D2B50">
        <w:rPr>
          <w:rFonts w:ascii="Arial" w:hAnsi="Arial" w:cs="Arial"/>
        </w:rPr>
        <w:t>M</w:t>
      </w:r>
      <w:r>
        <w:rPr>
          <w:rFonts w:ascii="Arial" w:hAnsi="Arial" w:cs="Arial"/>
        </w:rPr>
        <w:t xml:space="preserve">inistry of </w:t>
      </w:r>
      <w:r w:rsidRPr="007D2B50">
        <w:rPr>
          <w:rFonts w:ascii="Arial" w:hAnsi="Arial" w:cs="Arial"/>
        </w:rPr>
        <w:t>C</w:t>
      </w:r>
      <w:r>
        <w:rPr>
          <w:rFonts w:ascii="Arial" w:hAnsi="Arial" w:cs="Arial"/>
        </w:rPr>
        <w:t xml:space="preserve">hildren and </w:t>
      </w:r>
      <w:r w:rsidRPr="007D2B50">
        <w:rPr>
          <w:rFonts w:ascii="Arial" w:hAnsi="Arial" w:cs="Arial"/>
        </w:rPr>
        <w:t>Y</w:t>
      </w:r>
      <w:r>
        <w:rPr>
          <w:rFonts w:ascii="Arial" w:hAnsi="Arial" w:cs="Arial"/>
        </w:rPr>
        <w:t xml:space="preserve">outh </w:t>
      </w:r>
      <w:r w:rsidRPr="007D2B50">
        <w:rPr>
          <w:rFonts w:ascii="Arial" w:hAnsi="Arial" w:cs="Arial"/>
        </w:rPr>
        <w:t>S</w:t>
      </w:r>
      <w:r>
        <w:rPr>
          <w:rFonts w:ascii="Arial" w:hAnsi="Arial" w:cs="Arial"/>
        </w:rPr>
        <w:t>ervices (MCYS)</w:t>
      </w:r>
      <w:r w:rsidRPr="007D2B50">
        <w:rPr>
          <w:rFonts w:ascii="Arial" w:hAnsi="Arial" w:cs="Arial"/>
        </w:rPr>
        <w:t xml:space="preserve">.    </w:t>
      </w:r>
    </w:p>
    <w:p w:rsidR="00552ACB" w:rsidRPr="007D2B50" w:rsidRDefault="00552ACB" w:rsidP="007D2B50">
      <w:pPr>
        <w:rPr>
          <w:rFonts w:ascii="Arial" w:hAnsi="Arial" w:cs="Arial"/>
        </w:rPr>
      </w:pPr>
    </w:p>
    <w:p w:rsidR="00552ACB" w:rsidRPr="007D2B50" w:rsidRDefault="00552ACB" w:rsidP="007D2B50">
      <w:pPr>
        <w:rPr>
          <w:rFonts w:ascii="Arial" w:hAnsi="Arial" w:cs="Arial"/>
        </w:rPr>
      </w:pPr>
      <w:r w:rsidRPr="007D2B50">
        <w:rPr>
          <w:rFonts w:ascii="Arial" w:hAnsi="Arial" w:cs="Arial"/>
        </w:rPr>
        <w:t>These guidelines replace the “Serious Occurrence Reporting Procedures for Service Providers”, August 2009.</w:t>
      </w:r>
    </w:p>
    <w:p w:rsidR="00552ACB" w:rsidRDefault="00552ACB">
      <w:pPr>
        <w:rPr>
          <w:rFonts w:ascii="Arial" w:hAnsi="Arial" w:cs="Arial"/>
        </w:rPr>
      </w:pPr>
    </w:p>
    <w:p w:rsidR="00552ACB" w:rsidRDefault="00552ACB">
      <w:pPr>
        <w:rPr>
          <w:rFonts w:ascii="Arial" w:hAnsi="Arial" w:cs="Arial"/>
          <w:b/>
          <w:bCs/>
        </w:rPr>
      </w:pPr>
    </w:p>
    <w:p w:rsidR="00552ACB" w:rsidRDefault="00552ACB">
      <w:pPr>
        <w:rPr>
          <w:rFonts w:ascii="Arial" w:hAnsi="Arial" w:cs="Arial"/>
          <w:b/>
          <w:bCs/>
        </w:rPr>
      </w:pPr>
      <w:r>
        <w:rPr>
          <w:rFonts w:ascii="Arial" w:hAnsi="Arial" w:cs="Arial"/>
          <w:b/>
          <w:bCs/>
        </w:rPr>
        <w:t>Purpose and Applicability</w:t>
      </w:r>
    </w:p>
    <w:p w:rsidR="00552ACB" w:rsidRDefault="00552ACB">
      <w:pPr>
        <w:rPr>
          <w:rFonts w:ascii="Arial" w:hAnsi="Arial" w:cs="Arial"/>
          <w:b/>
          <w:bCs/>
        </w:rPr>
      </w:pPr>
    </w:p>
    <w:p w:rsidR="00552ACB" w:rsidRDefault="00552ACB" w:rsidP="007D2B50">
      <w:pPr>
        <w:rPr>
          <w:rFonts w:ascii="Arial" w:hAnsi="Arial" w:cs="Arial"/>
        </w:rPr>
      </w:pPr>
      <w:r>
        <w:rPr>
          <w:rFonts w:ascii="Arial" w:hAnsi="Arial" w:cs="Arial"/>
        </w:rPr>
        <w:t xml:space="preserve">The Serious and Enhanced </w:t>
      </w:r>
      <w:r w:rsidR="00C868C3">
        <w:rPr>
          <w:rFonts w:ascii="Arial" w:hAnsi="Arial" w:cs="Arial"/>
        </w:rPr>
        <w:t xml:space="preserve">Serious </w:t>
      </w:r>
      <w:r>
        <w:rPr>
          <w:rFonts w:ascii="Arial" w:hAnsi="Arial" w:cs="Arial"/>
        </w:rPr>
        <w:t>Occurrence Reporting Guidelines</w:t>
      </w:r>
      <w:r w:rsidRPr="007D2B50">
        <w:rPr>
          <w:rFonts w:ascii="Arial" w:hAnsi="Arial" w:cs="Arial"/>
        </w:rPr>
        <w:t xml:space="preserve"> describe the process and procedures for reporting occurrences both serious and enhanced. It is intended for use by service providers as an orientation for new staff, a refresher for experienced staff and a ‘quick reference’ for those involved in </w:t>
      </w:r>
      <w:r w:rsidR="00441694">
        <w:rPr>
          <w:rFonts w:ascii="Arial" w:hAnsi="Arial" w:cs="Arial"/>
        </w:rPr>
        <w:t xml:space="preserve">serious/enhanced serious </w:t>
      </w:r>
      <w:r w:rsidRPr="007D2B50">
        <w:rPr>
          <w:rFonts w:ascii="Arial" w:hAnsi="Arial" w:cs="Arial"/>
        </w:rPr>
        <w:t xml:space="preserve">occurrence reporting.   </w:t>
      </w:r>
    </w:p>
    <w:p w:rsidR="00552ACB" w:rsidRDefault="00552ACB" w:rsidP="007D2B50">
      <w:pPr>
        <w:rPr>
          <w:rFonts w:ascii="Arial" w:hAnsi="Arial" w:cs="Arial"/>
        </w:rPr>
      </w:pPr>
    </w:p>
    <w:p w:rsidR="00552ACB" w:rsidRPr="007D2B50" w:rsidRDefault="00552ACB" w:rsidP="000D04A1">
      <w:pPr>
        <w:rPr>
          <w:rFonts w:ascii="Arial" w:hAnsi="Arial" w:cs="Arial"/>
        </w:rPr>
      </w:pPr>
      <w:r w:rsidRPr="007D2B50">
        <w:rPr>
          <w:rFonts w:ascii="Arial" w:hAnsi="Arial" w:cs="Arial"/>
        </w:rPr>
        <w:t xml:space="preserve">All providers of services that are </w:t>
      </w:r>
      <w:proofErr w:type="gramStart"/>
      <w:r w:rsidRPr="007D2B50">
        <w:rPr>
          <w:rFonts w:ascii="Arial" w:hAnsi="Arial" w:cs="Arial"/>
        </w:rPr>
        <w:t>fund</w:t>
      </w:r>
      <w:r>
        <w:rPr>
          <w:rFonts w:ascii="Arial" w:hAnsi="Arial" w:cs="Arial"/>
        </w:rPr>
        <w:t>ed,</w:t>
      </w:r>
      <w:proofErr w:type="gramEnd"/>
      <w:r>
        <w:rPr>
          <w:rFonts w:ascii="Arial" w:hAnsi="Arial" w:cs="Arial"/>
        </w:rPr>
        <w:t xml:space="preserve"> licensed or operated by </w:t>
      </w:r>
      <w:r w:rsidRPr="007D2B50">
        <w:rPr>
          <w:rFonts w:ascii="Arial" w:hAnsi="Arial" w:cs="Arial"/>
        </w:rPr>
        <w:t xml:space="preserve">MCSS and/or MCYS, are responsible for delivering services that promote the health, safety and welfare of the people who are being supported. Service providers are accountable to the ministries to demonstrate that their services are consistent with relevant legislation, regulations, policy directives and/or ministry policy.  </w:t>
      </w:r>
    </w:p>
    <w:p w:rsidR="00552ACB" w:rsidRPr="007D2B50" w:rsidRDefault="00552ACB" w:rsidP="007D2B50">
      <w:pPr>
        <w:rPr>
          <w:rFonts w:ascii="Arial" w:hAnsi="Arial" w:cs="Arial"/>
        </w:rPr>
      </w:pPr>
    </w:p>
    <w:p w:rsidR="00552ACB" w:rsidRDefault="00552ACB" w:rsidP="00117931">
      <w:pPr>
        <w:rPr>
          <w:rFonts w:ascii="Arial" w:hAnsi="Arial" w:cs="Arial"/>
          <w:b/>
        </w:rPr>
      </w:pPr>
    </w:p>
    <w:p w:rsidR="00552ACB" w:rsidRPr="00117931" w:rsidRDefault="00552ACB" w:rsidP="00117931">
      <w:pPr>
        <w:rPr>
          <w:rFonts w:ascii="Arial" w:hAnsi="Arial" w:cs="Arial"/>
        </w:rPr>
      </w:pPr>
      <w:r>
        <w:rPr>
          <w:rFonts w:ascii="Arial" w:hAnsi="Arial" w:cs="Arial"/>
          <w:b/>
        </w:rPr>
        <w:t>Glossary of Terms</w:t>
      </w:r>
    </w:p>
    <w:p w:rsidR="00552ACB" w:rsidRDefault="00552ACB">
      <w:pPr>
        <w:rPr>
          <w:rFonts w:ascii="Arial" w:hAnsi="Arial" w:cs="Arial"/>
          <w:u w:val="single"/>
        </w:rPr>
      </w:pPr>
    </w:p>
    <w:p w:rsidR="00552ACB" w:rsidRPr="007D2B50" w:rsidRDefault="00552ACB" w:rsidP="007D2B50">
      <w:pPr>
        <w:rPr>
          <w:rFonts w:ascii="Arial" w:hAnsi="Arial" w:cs="Arial"/>
        </w:rPr>
      </w:pPr>
      <w:r w:rsidRPr="007D2B50">
        <w:rPr>
          <w:rFonts w:ascii="Arial" w:hAnsi="Arial" w:cs="Arial"/>
        </w:rPr>
        <w:t xml:space="preserve">The following terms and definitions are provided to facilitate serious and/or enhanced </w:t>
      </w:r>
      <w:r w:rsidR="00180711">
        <w:rPr>
          <w:rFonts w:ascii="Arial" w:hAnsi="Arial" w:cs="Arial"/>
        </w:rPr>
        <w:t xml:space="preserve">serious </w:t>
      </w:r>
      <w:r w:rsidRPr="007D2B50">
        <w:rPr>
          <w:rFonts w:ascii="Arial" w:hAnsi="Arial" w:cs="Arial"/>
        </w:rPr>
        <w:t xml:space="preserve">occurrence reporting.  </w:t>
      </w:r>
    </w:p>
    <w:p w:rsidR="00552ACB" w:rsidRPr="007D2B50" w:rsidRDefault="00552ACB" w:rsidP="007D2B50">
      <w:pPr>
        <w:rPr>
          <w:rFonts w:ascii="Arial" w:hAnsi="Arial" w:cs="Arial"/>
        </w:rPr>
      </w:pPr>
    </w:p>
    <w:p w:rsidR="00552ACB" w:rsidRPr="007D2B50" w:rsidRDefault="00552ACB" w:rsidP="007D2B50">
      <w:pPr>
        <w:ind w:left="720"/>
        <w:rPr>
          <w:rFonts w:ascii="Arial" w:hAnsi="Arial" w:cs="Arial"/>
          <w:b/>
        </w:rPr>
      </w:pPr>
      <w:r w:rsidRPr="007D2B50">
        <w:rPr>
          <w:rFonts w:ascii="Arial" w:hAnsi="Arial" w:cs="Arial"/>
          <w:b/>
        </w:rPr>
        <w:t>24 Hours</w:t>
      </w:r>
    </w:p>
    <w:p w:rsidR="00552ACB" w:rsidRPr="007D2B50" w:rsidRDefault="00552ACB" w:rsidP="00932DFF">
      <w:pPr>
        <w:numPr>
          <w:ilvl w:val="1"/>
          <w:numId w:val="3"/>
        </w:numPr>
        <w:rPr>
          <w:rFonts w:ascii="Arial" w:hAnsi="Arial" w:cs="Arial"/>
        </w:rPr>
      </w:pPr>
      <w:proofErr w:type="gramStart"/>
      <w:r w:rsidRPr="007D2B50">
        <w:rPr>
          <w:rFonts w:ascii="Arial" w:hAnsi="Arial" w:cs="Arial"/>
        </w:rPr>
        <w:t>clock</w:t>
      </w:r>
      <w:proofErr w:type="gramEnd"/>
      <w:r w:rsidRPr="007D2B50">
        <w:rPr>
          <w:rFonts w:ascii="Arial" w:hAnsi="Arial" w:cs="Arial"/>
        </w:rPr>
        <w:t xml:space="preserve"> starts when any staff of the service agency </w:t>
      </w:r>
      <w:r>
        <w:rPr>
          <w:rFonts w:ascii="Arial" w:hAnsi="Arial" w:cs="Arial"/>
        </w:rPr>
        <w:t>become</w:t>
      </w:r>
      <w:r w:rsidRPr="007D2B50">
        <w:rPr>
          <w:rFonts w:ascii="Arial" w:hAnsi="Arial" w:cs="Arial"/>
        </w:rPr>
        <w:t xml:space="preserve"> aware of an incident</w:t>
      </w:r>
      <w:r>
        <w:rPr>
          <w:rFonts w:ascii="Arial" w:hAnsi="Arial" w:cs="Arial"/>
        </w:rPr>
        <w:t xml:space="preserve"> </w:t>
      </w:r>
      <w:r w:rsidRPr="006C2303">
        <w:rPr>
          <w:rFonts w:ascii="Arial" w:hAnsi="Arial" w:cs="Arial"/>
        </w:rPr>
        <w:t>or when the service provider deems the incident to be serious</w:t>
      </w:r>
      <w:r w:rsidRPr="007D2B50">
        <w:rPr>
          <w:rFonts w:ascii="Arial" w:hAnsi="Arial" w:cs="Arial"/>
        </w:rPr>
        <w:t xml:space="preserve">.  </w:t>
      </w:r>
    </w:p>
    <w:p w:rsidR="00552ACB" w:rsidRPr="007D2B50" w:rsidRDefault="00552ACB" w:rsidP="007D2B50">
      <w:pPr>
        <w:rPr>
          <w:rFonts w:ascii="Arial" w:hAnsi="Arial" w:cs="Arial"/>
          <w:b/>
        </w:rPr>
      </w:pPr>
    </w:p>
    <w:p w:rsidR="00552ACB" w:rsidRPr="007D2B50" w:rsidRDefault="00552ACB" w:rsidP="007D2B50">
      <w:pPr>
        <w:ind w:left="720"/>
        <w:rPr>
          <w:rFonts w:ascii="Arial" w:hAnsi="Arial" w:cs="Arial"/>
          <w:b/>
        </w:rPr>
      </w:pPr>
      <w:r w:rsidRPr="007D2B50">
        <w:rPr>
          <w:rFonts w:ascii="Arial" w:hAnsi="Arial" w:cs="Arial"/>
          <w:b/>
        </w:rPr>
        <w:t>Adults</w:t>
      </w:r>
    </w:p>
    <w:p w:rsidR="00552ACB" w:rsidRPr="007D2B50" w:rsidRDefault="00552ACB" w:rsidP="00932DFF">
      <w:pPr>
        <w:numPr>
          <w:ilvl w:val="1"/>
          <w:numId w:val="3"/>
        </w:numPr>
        <w:rPr>
          <w:rFonts w:ascii="Arial" w:hAnsi="Arial" w:cs="Arial"/>
        </w:rPr>
      </w:pPr>
      <w:proofErr w:type="gramStart"/>
      <w:r w:rsidRPr="007D2B50">
        <w:rPr>
          <w:rFonts w:ascii="Arial" w:hAnsi="Arial" w:cs="Arial"/>
        </w:rPr>
        <w:t>persons</w:t>
      </w:r>
      <w:proofErr w:type="gramEnd"/>
      <w:r w:rsidRPr="007D2B50">
        <w:rPr>
          <w:rFonts w:ascii="Arial" w:hAnsi="Arial" w:cs="Arial"/>
        </w:rPr>
        <w:t xml:space="preserve"> 18 years of age or older</w:t>
      </w:r>
      <w:r>
        <w:rPr>
          <w:rFonts w:ascii="Arial" w:hAnsi="Arial" w:cs="Arial"/>
        </w:rPr>
        <w:t>.</w:t>
      </w:r>
    </w:p>
    <w:p w:rsidR="00552ACB" w:rsidRDefault="00552ACB" w:rsidP="00932DFF">
      <w:pPr>
        <w:numPr>
          <w:ilvl w:val="1"/>
          <w:numId w:val="3"/>
        </w:numPr>
        <w:rPr>
          <w:rFonts w:ascii="Arial" w:hAnsi="Arial" w:cs="Arial"/>
        </w:rPr>
      </w:pPr>
      <w:r w:rsidRPr="007D2B50">
        <w:rPr>
          <w:rFonts w:ascii="Arial" w:hAnsi="Arial" w:cs="Arial"/>
        </w:rPr>
        <w:t>adult residential services</w:t>
      </w:r>
      <w:r>
        <w:rPr>
          <w:rFonts w:ascii="Arial" w:hAnsi="Arial" w:cs="Arial"/>
        </w:rPr>
        <w:t>, which could include</w:t>
      </w:r>
      <w:r w:rsidRPr="007D2B50">
        <w:rPr>
          <w:rFonts w:ascii="Arial" w:hAnsi="Arial" w:cs="Arial"/>
        </w:rPr>
        <w:t xml:space="preserve"> a pe</w:t>
      </w:r>
      <w:r>
        <w:rPr>
          <w:rFonts w:ascii="Arial" w:hAnsi="Arial" w:cs="Arial"/>
        </w:rPr>
        <w:t>rson receiving service through:</w:t>
      </w:r>
    </w:p>
    <w:p w:rsidR="00552ACB" w:rsidRDefault="00552ACB" w:rsidP="00932DFF">
      <w:pPr>
        <w:numPr>
          <w:ilvl w:val="3"/>
          <w:numId w:val="3"/>
        </w:numPr>
        <w:rPr>
          <w:rFonts w:ascii="Arial" w:hAnsi="Arial" w:cs="Arial"/>
        </w:rPr>
      </w:pPr>
      <w:r>
        <w:rPr>
          <w:rFonts w:ascii="Arial" w:hAnsi="Arial" w:cs="Arial"/>
        </w:rPr>
        <w:lastRenderedPageBreak/>
        <w:t>Developmental services (DS) supported group residences;</w:t>
      </w:r>
    </w:p>
    <w:p w:rsidR="00552ACB" w:rsidRDefault="00552ACB" w:rsidP="00932DFF">
      <w:pPr>
        <w:numPr>
          <w:ilvl w:val="3"/>
          <w:numId w:val="3"/>
        </w:numPr>
        <w:rPr>
          <w:rFonts w:ascii="Arial" w:hAnsi="Arial" w:cs="Arial"/>
        </w:rPr>
      </w:pPr>
      <w:r>
        <w:rPr>
          <w:rFonts w:ascii="Arial" w:hAnsi="Arial" w:cs="Arial"/>
        </w:rPr>
        <w:t>DS intensive support residences;</w:t>
      </w:r>
    </w:p>
    <w:p w:rsidR="00552ACB" w:rsidRDefault="00552ACB" w:rsidP="00932DFF">
      <w:pPr>
        <w:numPr>
          <w:ilvl w:val="3"/>
          <w:numId w:val="3"/>
        </w:numPr>
        <w:rPr>
          <w:rFonts w:ascii="Arial" w:hAnsi="Arial" w:cs="Arial"/>
        </w:rPr>
      </w:pPr>
      <w:r>
        <w:rPr>
          <w:rFonts w:ascii="Arial" w:hAnsi="Arial" w:cs="Arial"/>
        </w:rPr>
        <w:t>DS s</w:t>
      </w:r>
      <w:r w:rsidRPr="007D2B50">
        <w:rPr>
          <w:rFonts w:ascii="Arial" w:hAnsi="Arial" w:cs="Arial"/>
        </w:rPr>
        <w:t xml:space="preserve">upported </w:t>
      </w:r>
      <w:r>
        <w:rPr>
          <w:rFonts w:ascii="Arial" w:hAnsi="Arial" w:cs="Arial"/>
        </w:rPr>
        <w:t>i</w:t>
      </w:r>
      <w:r w:rsidRPr="007D2B50">
        <w:rPr>
          <w:rFonts w:ascii="Arial" w:hAnsi="Arial" w:cs="Arial"/>
        </w:rPr>
        <w:t>nde</w:t>
      </w:r>
      <w:r>
        <w:rPr>
          <w:rFonts w:ascii="Arial" w:hAnsi="Arial" w:cs="Arial"/>
        </w:rPr>
        <w:t>pendent living residences (SIL);</w:t>
      </w:r>
      <w:r w:rsidRPr="007D2B50">
        <w:rPr>
          <w:rFonts w:ascii="Arial" w:hAnsi="Arial" w:cs="Arial"/>
        </w:rPr>
        <w:t xml:space="preserve"> </w:t>
      </w:r>
    </w:p>
    <w:p w:rsidR="00552ACB" w:rsidRDefault="00552ACB" w:rsidP="00932DFF">
      <w:pPr>
        <w:numPr>
          <w:ilvl w:val="3"/>
          <w:numId w:val="3"/>
        </w:numPr>
        <w:rPr>
          <w:rFonts w:ascii="Arial" w:hAnsi="Arial" w:cs="Arial"/>
        </w:rPr>
      </w:pPr>
      <w:r>
        <w:rPr>
          <w:rFonts w:ascii="Arial" w:hAnsi="Arial" w:cs="Arial"/>
        </w:rPr>
        <w:t>DS host family residences;</w:t>
      </w:r>
      <w:r w:rsidRPr="007D2B50">
        <w:rPr>
          <w:rFonts w:ascii="Arial" w:hAnsi="Arial" w:cs="Arial"/>
        </w:rPr>
        <w:t xml:space="preserve"> </w:t>
      </w:r>
      <w:r>
        <w:rPr>
          <w:rFonts w:ascii="Arial" w:hAnsi="Arial" w:cs="Arial"/>
        </w:rPr>
        <w:t>and,</w:t>
      </w:r>
    </w:p>
    <w:p w:rsidR="00552ACB" w:rsidRPr="007D2B50" w:rsidRDefault="00552ACB" w:rsidP="00932DFF">
      <w:pPr>
        <w:numPr>
          <w:ilvl w:val="3"/>
          <w:numId w:val="3"/>
        </w:numPr>
        <w:rPr>
          <w:rFonts w:ascii="Arial" w:hAnsi="Arial" w:cs="Arial"/>
        </w:rPr>
      </w:pPr>
      <w:r>
        <w:rPr>
          <w:rFonts w:ascii="Arial" w:hAnsi="Arial" w:cs="Arial"/>
        </w:rPr>
        <w:t>W</w:t>
      </w:r>
      <w:r w:rsidRPr="007D2B50">
        <w:rPr>
          <w:rFonts w:ascii="Arial" w:hAnsi="Arial" w:cs="Arial"/>
        </w:rPr>
        <w:t xml:space="preserve">omen living in </w:t>
      </w:r>
      <w:r>
        <w:rPr>
          <w:rFonts w:ascii="Arial" w:hAnsi="Arial" w:cs="Arial"/>
        </w:rPr>
        <w:t>violence against women (VAW) shelters</w:t>
      </w:r>
      <w:r w:rsidRPr="007D2B50">
        <w:rPr>
          <w:rFonts w:ascii="Arial" w:hAnsi="Arial" w:cs="Arial"/>
        </w:rPr>
        <w:t xml:space="preserve">. </w:t>
      </w:r>
    </w:p>
    <w:p w:rsidR="00552ACB" w:rsidRDefault="00552ACB" w:rsidP="00932DFF">
      <w:pPr>
        <w:numPr>
          <w:ilvl w:val="1"/>
          <w:numId w:val="3"/>
        </w:numPr>
        <w:rPr>
          <w:rFonts w:ascii="Arial" w:hAnsi="Arial" w:cs="Arial"/>
        </w:rPr>
      </w:pPr>
      <w:r w:rsidRPr="007D2B50">
        <w:rPr>
          <w:rFonts w:ascii="Arial" w:hAnsi="Arial" w:cs="Arial"/>
        </w:rPr>
        <w:t>adult non-residential services</w:t>
      </w:r>
      <w:r>
        <w:rPr>
          <w:rFonts w:ascii="Arial" w:hAnsi="Arial" w:cs="Arial"/>
        </w:rPr>
        <w:t>, which could</w:t>
      </w:r>
      <w:r w:rsidRPr="007D2B50">
        <w:rPr>
          <w:rFonts w:ascii="Arial" w:hAnsi="Arial" w:cs="Arial"/>
        </w:rPr>
        <w:t xml:space="preserve"> include persons receiving</w:t>
      </w:r>
      <w:r>
        <w:rPr>
          <w:rFonts w:ascii="Arial" w:hAnsi="Arial" w:cs="Arial"/>
        </w:rPr>
        <w:t xml:space="preserve"> </w:t>
      </w:r>
      <w:r w:rsidRPr="007D2B50">
        <w:rPr>
          <w:rFonts w:ascii="Arial" w:hAnsi="Arial" w:cs="Arial"/>
        </w:rPr>
        <w:t xml:space="preserve"> </w:t>
      </w:r>
      <w:r>
        <w:rPr>
          <w:rFonts w:ascii="Arial" w:hAnsi="Arial" w:cs="Arial"/>
        </w:rPr>
        <w:t>service through:</w:t>
      </w:r>
    </w:p>
    <w:p w:rsidR="00552ACB" w:rsidRDefault="00552ACB" w:rsidP="00932DFF">
      <w:pPr>
        <w:numPr>
          <w:ilvl w:val="3"/>
          <w:numId w:val="3"/>
        </w:numPr>
        <w:rPr>
          <w:rFonts w:ascii="Arial" w:hAnsi="Arial" w:cs="Arial"/>
        </w:rPr>
      </w:pPr>
      <w:r>
        <w:rPr>
          <w:rFonts w:ascii="Arial" w:hAnsi="Arial" w:cs="Arial"/>
        </w:rPr>
        <w:t>DS c</w:t>
      </w:r>
      <w:r w:rsidRPr="007D2B50">
        <w:rPr>
          <w:rFonts w:ascii="Arial" w:hAnsi="Arial" w:cs="Arial"/>
        </w:rPr>
        <w:t xml:space="preserve">ommunity </w:t>
      </w:r>
      <w:r>
        <w:rPr>
          <w:rFonts w:ascii="Arial" w:hAnsi="Arial" w:cs="Arial"/>
        </w:rPr>
        <w:t>p</w:t>
      </w:r>
      <w:r w:rsidRPr="007D2B50">
        <w:rPr>
          <w:rFonts w:ascii="Arial" w:hAnsi="Arial" w:cs="Arial"/>
        </w:rPr>
        <w:t xml:space="preserve">articipation </w:t>
      </w:r>
      <w:r>
        <w:rPr>
          <w:rFonts w:ascii="Arial" w:hAnsi="Arial" w:cs="Arial"/>
        </w:rPr>
        <w:t xml:space="preserve">services and </w:t>
      </w:r>
      <w:r w:rsidRPr="007D2B50">
        <w:rPr>
          <w:rFonts w:ascii="Arial" w:hAnsi="Arial" w:cs="Arial"/>
        </w:rPr>
        <w:t>supports</w:t>
      </w:r>
      <w:r>
        <w:rPr>
          <w:rFonts w:ascii="Arial" w:hAnsi="Arial" w:cs="Arial"/>
        </w:rPr>
        <w:t>;</w:t>
      </w:r>
    </w:p>
    <w:p w:rsidR="00552ACB" w:rsidRDefault="00552ACB" w:rsidP="00932DFF">
      <w:pPr>
        <w:numPr>
          <w:ilvl w:val="3"/>
          <w:numId w:val="3"/>
        </w:numPr>
        <w:rPr>
          <w:rFonts w:ascii="Arial" w:hAnsi="Arial" w:cs="Arial"/>
        </w:rPr>
      </w:pPr>
      <w:r>
        <w:rPr>
          <w:rFonts w:ascii="Arial" w:hAnsi="Arial" w:cs="Arial"/>
        </w:rPr>
        <w:t xml:space="preserve">Interpreter and </w:t>
      </w:r>
      <w:proofErr w:type="spellStart"/>
      <w:r>
        <w:rPr>
          <w:rFonts w:ascii="Arial" w:hAnsi="Arial" w:cs="Arial"/>
        </w:rPr>
        <w:t>Intervenor</w:t>
      </w:r>
      <w:proofErr w:type="spellEnd"/>
      <w:r>
        <w:rPr>
          <w:rFonts w:ascii="Arial" w:hAnsi="Arial" w:cs="Arial"/>
        </w:rPr>
        <w:t xml:space="preserve"> services;</w:t>
      </w:r>
    </w:p>
    <w:p w:rsidR="00552ACB" w:rsidRDefault="00552ACB" w:rsidP="00932DFF">
      <w:pPr>
        <w:numPr>
          <w:ilvl w:val="3"/>
          <w:numId w:val="3"/>
        </w:numPr>
        <w:rPr>
          <w:rFonts w:ascii="Arial" w:hAnsi="Arial" w:cs="Arial"/>
        </w:rPr>
      </w:pPr>
      <w:r>
        <w:rPr>
          <w:rFonts w:ascii="Arial" w:hAnsi="Arial" w:cs="Arial"/>
        </w:rPr>
        <w:t>Vocational support programs;</w:t>
      </w:r>
      <w:r w:rsidRPr="007D2B50">
        <w:rPr>
          <w:rFonts w:ascii="Arial" w:hAnsi="Arial" w:cs="Arial"/>
        </w:rPr>
        <w:t xml:space="preserve"> </w:t>
      </w:r>
    </w:p>
    <w:p w:rsidR="00552ACB" w:rsidRDefault="00552ACB" w:rsidP="00932DFF">
      <w:pPr>
        <w:numPr>
          <w:ilvl w:val="3"/>
          <w:numId w:val="3"/>
        </w:numPr>
        <w:rPr>
          <w:rFonts w:ascii="Arial" w:hAnsi="Arial" w:cs="Arial"/>
        </w:rPr>
      </w:pPr>
      <w:r>
        <w:rPr>
          <w:rFonts w:ascii="Arial" w:hAnsi="Arial" w:cs="Arial"/>
        </w:rPr>
        <w:t>DS C</w:t>
      </w:r>
      <w:r w:rsidRPr="007D2B50">
        <w:rPr>
          <w:rFonts w:ascii="Arial" w:hAnsi="Arial" w:cs="Arial"/>
        </w:rPr>
        <w:t>aregiver</w:t>
      </w:r>
      <w:r>
        <w:rPr>
          <w:rFonts w:ascii="Arial" w:hAnsi="Arial" w:cs="Arial"/>
        </w:rPr>
        <w:t xml:space="preserve"> respite services and supports;</w:t>
      </w:r>
    </w:p>
    <w:p w:rsidR="00552ACB" w:rsidRDefault="00552ACB" w:rsidP="00932DFF">
      <w:pPr>
        <w:numPr>
          <w:ilvl w:val="3"/>
          <w:numId w:val="3"/>
        </w:numPr>
        <w:rPr>
          <w:rFonts w:ascii="Arial" w:hAnsi="Arial" w:cs="Arial"/>
        </w:rPr>
      </w:pPr>
      <w:r>
        <w:rPr>
          <w:rFonts w:ascii="Arial" w:hAnsi="Arial" w:cs="Arial"/>
        </w:rPr>
        <w:t>S</w:t>
      </w:r>
      <w:r w:rsidRPr="007D2B50">
        <w:rPr>
          <w:rFonts w:ascii="Arial" w:hAnsi="Arial" w:cs="Arial"/>
        </w:rPr>
        <w:t>upport from an Adult Protective Ser</w:t>
      </w:r>
      <w:r>
        <w:rPr>
          <w:rFonts w:ascii="Arial" w:hAnsi="Arial" w:cs="Arial"/>
        </w:rPr>
        <w:t>vice Worker (APSW); and,</w:t>
      </w:r>
    </w:p>
    <w:p w:rsidR="00552ACB" w:rsidRPr="007D2B50" w:rsidRDefault="00552ACB" w:rsidP="00932DFF">
      <w:pPr>
        <w:numPr>
          <w:ilvl w:val="3"/>
          <w:numId w:val="3"/>
        </w:numPr>
        <w:rPr>
          <w:rFonts w:ascii="Arial" w:hAnsi="Arial" w:cs="Arial"/>
        </w:rPr>
      </w:pPr>
      <w:r w:rsidRPr="007D2B50">
        <w:rPr>
          <w:rFonts w:ascii="Arial" w:hAnsi="Arial" w:cs="Arial"/>
        </w:rPr>
        <w:t>VAW support</w:t>
      </w:r>
      <w:r>
        <w:rPr>
          <w:rFonts w:ascii="Arial" w:hAnsi="Arial" w:cs="Arial"/>
        </w:rPr>
        <w:t xml:space="preserve"> services</w:t>
      </w:r>
      <w:r w:rsidRPr="007D2B50">
        <w:rPr>
          <w:rFonts w:ascii="Arial" w:hAnsi="Arial" w:cs="Arial"/>
        </w:rPr>
        <w:t xml:space="preserve"> (e.g.</w:t>
      </w:r>
      <w:r w:rsidR="00ED55AE">
        <w:rPr>
          <w:rFonts w:ascii="Arial" w:hAnsi="Arial" w:cs="Arial"/>
        </w:rPr>
        <w:t>,</w:t>
      </w:r>
      <w:r w:rsidRPr="007D2B50">
        <w:rPr>
          <w:rFonts w:ascii="Arial" w:hAnsi="Arial" w:cs="Arial"/>
        </w:rPr>
        <w:t xml:space="preserve"> counselling, transitional and housing support program).</w:t>
      </w:r>
    </w:p>
    <w:p w:rsidR="00552ACB" w:rsidRPr="007D2B50" w:rsidRDefault="00552ACB" w:rsidP="007D2B50">
      <w:pPr>
        <w:rPr>
          <w:rFonts w:ascii="Arial" w:hAnsi="Arial" w:cs="Arial"/>
        </w:rPr>
      </w:pPr>
    </w:p>
    <w:p w:rsidR="00552ACB" w:rsidRPr="007D2B50" w:rsidRDefault="00552ACB" w:rsidP="007D2B50">
      <w:pPr>
        <w:ind w:firstLine="720"/>
        <w:rPr>
          <w:rFonts w:ascii="Arial" w:hAnsi="Arial" w:cs="Arial"/>
          <w:b/>
        </w:rPr>
      </w:pPr>
      <w:r w:rsidRPr="007D2B50">
        <w:rPr>
          <w:rFonts w:ascii="Arial" w:hAnsi="Arial" w:cs="Arial"/>
          <w:b/>
        </w:rPr>
        <w:t>Children (non-child welfare)</w:t>
      </w:r>
    </w:p>
    <w:p w:rsidR="00552ACB" w:rsidRPr="007D2B50" w:rsidRDefault="00552ACB" w:rsidP="00932DFF">
      <w:pPr>
        <w:numPr>
          <w:ilvl w:val="1"/>
          <w:numId w:val="3"/>
        </w:numPr>
        <w:rPr>
          <w:rFonts w:ascii="Arial" w:hAnsi="Arial" w:cs="Arial"/>
        </w:rPr>
      </w:pPr>
      <w:proofErr w:type="gramStart"/>
      <w:r w:rsidRPr="007D2B50">
        <w:rPr>
          <w:rFonts w:ascii="Arial" w:hAnsi="Arial" w:cs="Arial"/>
        </w:rPr>
        <w:t>ages</w:t>
      </w:r>
      <w:proofErr w:type="gramEnd"/>
      <w:r w:rsidRPr="007D2B50">
        <w:rPr>
          <w:rFonts w:ascii="Arial" w:hAnsi="Arial" w:cs="Arial"/>
        </w:rPr>
        <w:t xml:space="preserve"> 0-18 years.</w:t>
      </w:r>
    </w:p>
    <w:p w:rsidR="00552ACB" w:rsidRPr="007D2B50" w:rsidRDefault="00552ACB" w:rsidP="00932DFF">
      <w:pPr>
        <w:numPr>
          <w:ilvl w:val="1"/>
          <w:numId w:val="3"/>
        </w:numPr>
        <w:rPr>
          <w:rFonts w:ascii="Arial" w:hAnsi="Arial" w:cs="Arial"/>
        </w:rPr>
      </w:pPr>
      <w:r>
        <w:rPr>
          <w:rFonts w:ascii="Arial" w:hAnsi="Arial" w:cs="Arial"/>
        </w:rPr>
        <w:t>residential services</w:t>
      </w:r>
      <w:r w:rsidRPr="007D2B50">
        <w:rPr>
          <w:rFonts w:ascii="Arial" w:hAnsi="Arial" w:cs="Arial"/>
        </w:rPr>
        <w:t xml:space="preserve"> refers to a child receiving service 24/7 from the service provider, including out-of-home respite care, residential services for children with developmental disabilities, or a child residing with his/her mother in a </w:t>
      </w:r>
      <w:r w:rsidR="00386CEF">
        <w:rPr>
          <w:rFonts w:ascii="Arial" w:hAnsi="Arial" w:cs="Arial"/>
        </w:rPr>
        <w:t>VAW</w:t>
      </w:r>
      <w:r w:rsidRPr="007D2B50">
        <w:rPr>
          <w:rFonts w:ascii="Arial" w:hAnsi="Arial" w:cs="Arial"/>
        </w:rPr>
        <w:t xml:space="preserve"> shelter, etc.</w:t>
      </w:r>
    </w:p>
    <w:p w:rsidR="00552ACB" w:rsidRPr="007D2B50" w:rsidRDefault="00552ACB" w:rsidP="00932DFF">
      <w:pPr>
        <w:numPr>
          <w:ilvl w:val="1"/>
          <w:numId w:val="3"/>
        </w:numPr>
        <w:tabs>
          <w:tab w:val="clear" w:pos="1440"/>
          <w:tab w:val="num" w:pos="1368"/>
        </w:tabs>
        <w:rPr>
          <w:rFonts w:ascii="Arial" w:hAnsi="Arial" w:cs="Arial"/>
        </w:rPr>
      </w:pPr>
      <w:r w:rsidRPr="007D2B50">
        <w:rPr>
          <w:rFonts w:ascii="Arial" w:hAnsi="Arial" w:cs="Arial"/>
        </w:rPr>
        <w:t>non-residential</w:t>
      </w:r>
      <w:r>
        <w:rPr>
          <w:rFonts w:ascii="Arial" w:hAnsi="Arial" w:cs="Arial"/>
        </w:rPr>
        <w:t xml:space="preserve"> services</w:t>
      </w:r>
      <w:r w:rsidRPr="007D2B50">
        <w:rPr>
          <w:rFonts w:ascii="Arial" w:hAnsi="Arial" w:cs="Arial"/>
        </w:rPr>
        <w:t xml:space="preserve"> refers to a child receiving community service at the time of the incident, including counselling services, intensive behavioural intervention, applied behavioural analysis, etc.   </w:t>
      </w:r>
    </w:p>
    <w:p w:rsidR="00552ACB" w:rsidRPr="007D2B50" w:rsidRDefault="00552ACB" w:rsidP="007D2B50">
      <w:pPr>
        <w:rPr>
          <w:rFonts w:ascii="Arial" w:hAnsi="Arial" w:cs="Arial"/>
        </w:rPr>
      </w:pPr>
    </w:p>
    <w:p w:rsidR="00552ACB" w:rsidRPr="007D2B50" w:rsidRDefault="00552ACB" w:rsidP="007D2B50">
      <w:pPr>
        <w:ind w:firstLine="720"/>
        <w:rPr>
          <w:rFonts w:ascii="Arial" w:hAnsi="Arial" w:cs="Arial"/>
          <w:b/>
        </w:rPr>
      </w:pPr>
      <w:r w:rsidRPr="007D2B50">
        <w:rPr>
          <w:rFonts w:ascii="Arial" w:hAnsi="Arial" w:cs="Arial"/>
          <w:b/>
        </w:rPr>
        <w:t>Children (child-welfare)</w:t>
      </w:r>
    </w:p>
    <w:p w:rsidR="00552ACB" w:rsidRPr="007D2B50" w:rsidRDefault="00552ACB" w:rsidP="00932DFF">
      <w:pPr>
        <w:numPr>
          <w:ilvl w:val="1"/>
          <w:numId w:val="3"/>
        </w:numPr>
        <w:rPr>
          <w:rFonts w:ascii="Arial" w:hAnsi="Arial" w:cs="Arial"/>
        </w:rPr>
      </w:pPr>
      <w:proofErr w:type="gramStart"/>
      <w:r w:rsidRPr="007D2B50">
        <w:rPr>
          <w:rFonts w:ascii="Arial" w:hAnsi="Arial" w:cs="Arial"/>
        </w:rPr>
        <w:t>ages</w:t>
      </w:r>
      <w:proofErr w:type="gramEnd"/>
      <w:r w:rsidRPr="007D2B50">
        <w:rPr>
          <w:rFonts w:ascii="Arial" w:hAnsi="Arial" w:cs="Arial"/>
        </w:rPr>
        <w:t xml:space="preserve"> 0-21 years.</w:t>
      </w:r>
    </w:p>
    <w:p w:rsidR="00552ACB" w:rsidRPr="007D2B50" w:rsidRDefault="00552ACB" w:rsidP="00932DFF">
      <w:pPr>
        <w:numPr>
          <w:ilvl w:val="1"/>
          <w:numId w:val="3"/>
        </w:numPr>
        <w:rPr>
          <w:rFonts w:ascii="Arial" w:hAnsi="Arial" w:cs="Arial"/>
        </w:rPr>
      </w:pPr>
      <w:proofErr w:type="gramStart"/>
      <w:r w:rsidRPr="007D2B50">
        <w:rPr>
          <w:rFonts w:ascii="Arial" w:hAnsi="Arial" w:cs="Arial"/>
        </w:rPr>
        <w:t>child</w:t>
      </w:r>
      <w:proofErr w:type="gramEnd"/>
      <w:r w:rsidRPr="007D2B50">
        <w:rPr>
          <w:rFonts w:ascii="Arial" w:hAnsi="Arial" w:cs="Arial"/>
        </w:rPr>
        <w:t xml:space="preserve"> must be in Children’s Aid Society (CAS) care (with the exception of category #1 – death) or receiving services pursuant to an Extended Care and Maintenance (ECM) agreement.  </w:t>
      </w:r>
    </w:p>
    <w:p w:rsidR="00552ACB" w:rsidRPr="007D2B50" w:rsidRDefault="00552ACB" w:rsidP="00932DFF">
      <w:pPr>
        <w:numPr>
          <w:ilvl w:val="1"/>
          <w:numId w:val="3"/>
        </w:numPr>
        <w:rPr>
          <w:rFonts w:ascii="Arial" w:hAnsi="Arial" w:cs="Arial"/>
        </w:rPr>
      </w:pPr>
      <w:proofErr w:type="gramStart"/>
      <w:r w:rsidRPr="007D2B50">
        <w:rPr>
          <w:rFonts w:ascii="Arial" w:hAnsi="Arial" w:cs="Arial"/>
        </w:rPr>
        <w:t>does</w:t>
      </w:r>
      <w:proofErr w:type="gramEnd"/>
      <w:r w:rsidRPr="007D2B50">
        <w:rPr>
          <w:rFonts w:ascii="Arial" w:hAnsi="Arial" w:cs="Arial"/>
        </w:rPr>
        <w:t xml:space="preserve"> not include children on home access visits with parents or guardians.  </w:t>
      </w:r>
    </w:p>
    <w:p w:rsidR="00552ACB" w:rsidRPr="007D2B50" w:rsidRDefault="00552ACB" w:rsidP="00932DFF">
      <w:pPr>
        <w:numPr>
          <w:ilvl w:val="1"/>
          <w:numId w:val="3"/>
        </w:numPr>
        <w:rPr>
          <w:rFonts w:ascii="Arial" w:hAnsi="Arial" w:cs="Arial"/>
        </w:rPr>
      </w:pPr>
      <w:proofErr w:type="gramStart"/>
      <w:r w:rsidRPr="007D2B50">
        <w:rPr>
          <w:rFonts w:ascii="Arial" w:hAnsi="Arial" w:cs="Arial"/>
        </w:rPr>
        <w:t>includes</w:t>
      </w:r>
      <w:proofErr w:type="gramEnd"/>
      <w:r w:rsidRPr="007D2B50">
        <w:rPr>
          <w:rFonts w:ascii="Arial" w:hAnsi="Arial" w:cs="Arial"/>
        </w:rPr>
        <w:t xml:space="preserve"> client on ECM or Independent Living (IL).</w:t>
      </w:r>
    </w:p>
    <w:p w:rsidR="00552ACB" w:rsidRPr="007D2B50" w:rsidRDefault="00552ACB" w:rsidP="007D2B50">
      <w:pPr>
        <w:rPr>
          <w:rFonts w:ascii="Arial" w:hAnsi="Arial" w:cs="Arial"/>
          <w:b/>
        </w:rPr>
      </w:pPr>
    </w:p>
    <w:p w:rsidR="00552ACB" w:rsidRPr="007D2B50" w:rsidRDefault="00552ACB" w:rsidP="007D2B50">
      <w:pPr>
        <w:ind w:firstLine="720"/>
        <w:rPr>
          <w:rFonts w:ascii="Arial" w:hAnsi="Arial" w:cs="Arial"/>
          <w:b/>
        </w:rPr>
      </w:pPr>
      <w:r w:rsidRPr="007D2B50">
        <w:rPr>
          <w:rFonts w:ascii="Arial" w:hAnsi="Arial" w:cs="Arial"/>
          <w:b/>
        </w:rPr>
        <w:t>Enhanced Serious Occurrence</w:t>
      </w:r>
    </w:p>
    <w:p w:rsidR="00552ACB" w:rsidRPr="007D2B50" w:rsidRDefault="00552ACB" w:rsidP="00932DFF">
      <w:pPr>
        <w:numPr>
          <w:ilvl w:val="1"/>
          <w:numId w:val="3"/>
        </w:numPr>
        <w:rPr>
          <w:rFonts w:ascii="Arial" w:hAnsi="Arial" w:cs="Arial"/>
          <w:b/>
        </w:rPr>
      </w:pPr>
      <w:r w:rsidRPr="007D2B50">
        <w:rPr>
          <w:rFonts w:ascii="Arial" w:hAnsi="Arial" w:cs="Arial"/>
        </w:rPr>
        <w:t>an incident is to be reported as an enhanced serious occurrence</w:t>
      </w:r>
      <w:r w:rsidRPr="007D2B50">
        <w:rPr>
          <w:rFonts w:ascii="Arial" w:hAnsi="Arial" w:cs="Arial"/>
          <w:b/>
        </w:rPr>
        <w:t xml:space="preserve"> </w:t>
      </w:r>
      <w:r w:rsidRPr="007D2B50">
        <w:rPr>
          <w:rFonts w:ascii="Arial" w:hAnsi="Arial" w:cs="Arial"/>
        </w:rPr>
        <w:t>when emergency services (i.e.</w:t>
      </w:r>
      <w:r w:rsidR="00180711">
        <w:rPr>
          <w:rFonts w:ascii="Arial" w:hAnsi="Arial" w:cs="Arial"/>
        </w:rPr>
        <w:t>,</w:t>
      </w:r>
      <w:r w:rsidRPr="007D2B50">
        <w:rPr>
          <w:rFonts w:ascii="Arial" w:hAnsi="Arial" w:cs="Arial"/>
        </w:rPr>
        <w:t xml:space="preserve"> police, fire and/or ambulance) are used in response to a significant incident involving a client of a program funded by the Ministry of Community and Social Services or the Ministry of Children and Youth Services, and/or the incident is likely to result in significant public or media attention</w:t>
      </w:r>
      <w:r w:rsidR="00463ADF">
        <w:rPr>
          <w:rFonts w:ascii="Arial" w:hAnsi="Arial" w:cs="Arial"/>
        </w:rPr>
        <w:t xml:space="preserve"> (s</w:t>
      </w:r>
      <w:r>
        <w:rPr>
          <w:rFonts w:ascii="Arial" w:hAnsi="Arial" w:cs="Arial"/>
        </w:rPr>
        <w:t xml:space="preserve">ee </w:t>
      </w:r>
      <w:r>
        <w:rPr>
          <w:rFonts w:ascii="Arial" w:hAnsi="Arial" w:cs="Arial"/>
        </w:rPr>
        <w:lastRenderedPageBreak/>
        <w:t>Appendix A, Serious Occurrence to Enhanced</w:t>
      </w:r>
      <w:r w:rsidR="00F52983">
        <w:rPr>
          <w:rFonts w:ascii="Arial" w:hAnsi="Arial" w:cs="Arial"/>
        </w:rPr>
        <w:t xml:space="preserve"> Serious</w:t>
      </w:r>
      <w:r>
        <w:rPr>
          <w:rFonts w:ascii="Arial" w:hAnsi="Arial" w:cs="Arial"/>
        </w:rPr>
        <w:t xml:space="preserve"> Occurrence Reporting)</w:t>
      </w:r>
      <w:r w:rsidRPr="007D2B50">
        <w:rPr>
          <w:rFonts w:ascii="Arial" w:hAnsi="Arial" w:cs="Arial"/>
        </w:rPr>
        <w:t>.</w:t>
      </w:r>
    </w:p>
    <w:p w:rsidR="00552ACB" w:rsidRPr="007D2B50" w:rsidRDefault="00552ACB" w:rsidP="007D2B50">
      <w:pPr>
        <w:rPr>
          <w:rFonts w:ascii="Arial" w:hAnsi="Arial" w:cs="Arial"/>
        </w:rPr>
      </w:pPr>
    </w:p>
    <w:p w:rsidR="00552ACB" w:rsidRPr="007D2B50" w:rsidRDefault="00552ACB" w:rsidP="007D2B50">
      <w:pPr>
        <w:ind w:firstLine="720"/>
        <w:rPr>
          <w:rFonts w:ascii="Arial" w:hAnsi="Arial" w:cs="Arial"/>
          <w:b/>
        </w:rPr>
      </w:pPr>
      <w:r w:rsidRPr="007D2B50">
        <w:rPr>
          <w:rFonts w:ascii="Arial" w:hAnsi="Arial" w:cs="Arial"/>
          <w:b/>
        </w:rPr>
        <w:t>Serious Occurrence</w:t>
      </w:r>
    </w:p>
    <w:p w:rsidR="00552ACB" w:rsidRPr="007D2B50" w:rsidRDefault="00552ACB" w:rsidP="00932DFF">
      <w:pPr>
        <w:numPr>
          <w:ilvl w:val="1"/>
          <w:numId w:val="3"/>
        </w:numPr>
        <w:rPr>
          <w:rFonts w:ascii="Arial" w:hAnsi="Arial" w:cs="Arial"/>
        </w:rPr>
      </w:pPr>
      <w:proofErr w:type="gramStart"/>
      <w:r w:rsidRPr="007D2B50">
        <w:rPr>
          <w:rFonts w:ascii="Arial" w:hAnsi="Arial" w:cs="Arial"/>
        </w:rPr>
        <w:t>an</w:t>
      </w:r>
      <w:proofErr w:type="gramEnd"/>
      <w:r w:rsidRPr="007D2B50">
        <w:rPr>
          <w:rFonts w:ascii="Arial" w:hAnsi="Arial" w:cs="Arial"/>
        </w:rPr>
        <w:t xml:space="preserve"> occurrence is serious if it falls within the definitions in these guidelines and has important or possibly dangerous consequences.  </w:t>
      </w:r>
    </w:p>
    <w:p w:rsidR="00552ACB" w:rsidRPr="007D2B50" w:rsidRDefault="00552ACB" w:rsidP="007D2B50">
      <w:pPr>
        <w:rPr>
          <w:rFonts w:ascii="Arial" w:hAnsi="Arial" w:cs="Arial"/>
        </w:rPr>
      </w:pPr>
    </w:p>
    <w:p w:rsidR="00552ACB" w:rsidRPr="007D2B50" w:rsidRDefault="00552ACB" w:rsidP="0061531F">
      <w:pPr>
        <w:ind w:firstLine="720"/>
        <w:rPr>
          <w:rFonts w:ascii="Arial" w:hAnsi="Arial" w:cs="Arial"/>
          <w:b/>
        </w:rPr>
      </w:pPr>
      <w:r w:rsidRPr="007D2B50">
        <w:rPr>
          <w:rFonts w:ascii="Arial" w:hAnsi="Arial" w:cs="Arial"/>
          <w:b/>
        </w:rPr>
        <w:t xml:space="preserve">Participating in a service </w:t>
      </w:r>
    </w:p>
    <w:p w:rsidR="00552ACB" w:rsidRPr="007D2B50" w:rsidRDefault="00552ACB" w:rsidP="00932DFF">
      <w:pPr>
        <w:numPr>
          <w:ilvl w:val="1"/>
          <w:numId w:val="3"/>
        </w:numPr>
        <w:rPr>
          <w:rFonts w:ascii="Arial" w:hAnsi="Arial" w:cs="Arial"/>
        </w:rPr>
      </w:pPr>
      <w:proofErr w:type="gramStart"/>
      <w:r w:rsidRPr="007D2B50">
        <w:rPr>
          <w:rFonts w:ascii="Arial" w:hAnsi="Arial" w:cs="Arial"/>
        </w:rPr>
        <w:t>client</w:t>
      </w:r>
      <w:proofErr w:type="gramEnd"/>
      <w:r w:rsidRPr="007D2B50">
        <w:rPr>
          <w:rFonts w:ascii="Arial" w:hAnsi="Arial" w:cs="Arial"/>
        </w:rPr>
        <w:t xml:space="preserve"> is in direct receipt of service from a funded </w:t>
      </w:r>
      <w:r>
        <w:rPr>
          <w:rFonts w:ascii="Arial" w:hAnsi="Arial" w:cs="Arial"/>
        </w:rPr>
        <w:t xml:space="preserve">and/or licensed </w:t>
      </w:r>
      <w:r w:rsidRPr="007D2B50">
        <w:rPr>
          <w:rFonts w:ascii="Arial" w:hAnsi="Arial" w:cs="Arial"/>
        </w:rPr>
        <w:t>service provider and/or under the direct care of staff, volunteers, caregivers, etc. (Note: Clients receiving residential care are considered to be alw</w:t>
      </w:r>
      <w:r w:rsidR="00180711">
        <w:rPr>
          <w:rFonts w:ascii="Arial" w:hAnsi="Arial" w:cs="Arial"/>
        </w:rPr>
        <w:t>ays participating in a service.)</w:t>
      </w:r>
    </w:p>
    <w:p w:rsidR="00552ACB" w:rsidRPr="007D2B50" w:rsidRDefault="00552ACB" w:rsidP="007D2B50">
      <w:pPr>
        <w:rPr>
          <w:rFonts w:ascii="Arial" w:hAnsi="Arial" w:cs="Arial"/>
        </w:rPr>
      </w:pPr>
    </w:p>
    <w:p w:rsidR="00552ACB" w:rsidRPr="00AA3B3F" w:rsidRDefault="00552ACB" w:rsidP="00AA3B3F">
      <w:pPr>
        <w:ind w:firstLine="720"/>
        <w:rPr>
          <w:rFonts w:ascii="Arial" w:hAnsi="Arial" w:cs="Arial"/>
          <w:b/>
        </w:rPr>
      </w:pPr>
      <w:r w:rsidRPr="00AA3B3F">
        <w:rPr>
          <w:rFonts w:ascii="Arial" w:hAnsi="Arial" w:cs="Arial"/>
          <w:b/>
        </w:rPr>
        <w:t>Physical Restraint used with children:</w:t>
      </w:r>
    </w:p>
    <w:p w:rsidR="00552ACB" w:rsidRPr="007D2B50" w:rsidRDefault="00552ACB" w:rsidP="00932DFF">
      <w:pPr>
        <w:numPr>
          <w:ilvl w:val="1"/>
          <w:numId w:val="3"/>
        </w:numPr>
        <w:rPr>
          <w:rFonts w:ascii="Arial" w:hAnsi="Arial" w:cs="Arial"/>
        </w:rPr>
      </w:pPr>
      <w:proofErr w:type="gramStart"/>
      <w:r w:rsidRPr="007D2B50">
        <w:rPr>
          <w:rFonts w:ascii="Arial" w:hAnsi="Arial" w:cs="Arial"/>
        </w:rPr>
        <w:t>a</w:t>
      </w:r>
      <w:proofErr w:type="gramEnd"/>
      <w:r w:rsidRPr="007D2B50">
        <w:rPr>
          <w:rFonts w:ascii="Arial" w:hAnsi="Arial" w:cs="Arial"/>
        </w:rPr>
        <w:t xml:space="preserve"> holding technique to restrict a resident’s ability to move freely.</w:t>
      </w:r>
    </w:p>
    <w:p w:rsidR="00552ACB" w:rsidRPr="007D2B50" w:rsidRDefault="00180711" w:rsidP="00932DFF">
      <w:pPr>
        <w:numPr>
          <w:ilvl w:val="1"/>
          <w:numId w:val="3"/>
        </w:numPr>
        <w:rPr>
          <w:rFonts w:ascii="Arial" w:hAnsi="Arial" w:cs="Arial"/>
        </w:rPr>
      </w:pPr>
      <w:proofErr w:type="gramStart"/>
      <w:r>
        <w:rPr>
          <w:rFonts w:ascii="Arial" w:hAnsi="Arial" w:cs="Arial"/>
        </w:rPr>
        <w:t>s</w:t>
      </w:r>
      <w:r w:rsidR="00552ACB" w:rsidRPr="007D2B50">
        <w:rPr>
          <w:rFonts w:ascii="Arial" w:hAnsi="Arial" w:cs="Arial"/>
        </w:rPr>
        <w:t>ee</w:t>
      </w:r>
      <w:proofErr w:type="gramEnd"/>
      <w:r w:rsidR="00552ACB" w:rsidRPr="007D2B50">
        <w:rPr>
          <w:rFonts w:ascii="Arial" w:hAnsi="Arial" w:cs="Arial"/>
        </w:rPr>
        <w:t xml:space="preserve"> </w:t>
      </w:r>
      <w:r w:rsidR="00552ACB" w:rsidRPr="007D2B50">
        <w:rPr>
          <w:rFonts w:ascii="Arial" w:hAnsi="Arial" w:cs="Arial"/>
          <w:i/>
        </w:rPr>
        <w:t>Child</w:t>
      </w:r>
      <w:r w:rsidR="00187E27">
        <w:rPr>
          <w:rFonts w:ascii="Arial" w:hAnsi="Arial" w:cs="Arial"/>
          <w:i/>
        </w:rPr>
        <w:t xml:space="preserve"> and</w:t>
      </w:r>
      <w:r w:rsidR="00552ACB" w:rsidRPr="007D2B50">
        <w:rPr>
          <w:rFonts w:ascii="Arial" w:hAnsi="Arial" w:cs="Arial"/>
          <w:i/>
        </w:rPr>
        <w:t xml:space="preserve"> Family Services Act</w:t>
      </w:r>
      <w:r w:rsidR="00552ACB" w:rsidRPr="007D2B50">
        <w:rPr>
          <w:rFonts w:ascii="Arial" w:hAnsi="Arial" w:cs="Arial"/>
        </w:rPr>
        <w:t xml:space="preserve"> (CFSA) R.R.O. 1990, Regulation 70, Sections 109.1-3. </w:t>
      </w:r>
    </w:p>
    <w:p w:rsidR="00552ACB" w:rsidRPr="007D2B50" w:rsidRDefault="00552ACB" w:rsidP="00932DFF">
      <w:pPr>
        <w:numPr>
          <w:ilvl w:val="1"/>
          <w:numId w:val="3"/>
        </w:numPr>
        <w:rPr>
          <w:rFonts w:ascii="Arial" w:hAnsi="Arial" w:cs="Arial"/>
        </w:rPr>
      </w:pPr>
      <w:r w:rsidRPr="007D2B50">
        <w:rPr>
          <w:rFonts w:ascii="Arial" w:hAnsi="Arial" w:cs="Arial"/>
        </w:rPr>
        <w:t>does not include the restriction of movement, physical redirection or physical prompting, if the restriction of movement is brief, gentle and a part of a behaviour teaching program, or the use of helmets, protective mitts or other equipment to prevent a resident from physically injuring or further physically injuring himself or herself.</w:t>
      </w:r>
    </w:p>
    <w:p w:rsidR="00552ACB" w:rsidRPr="007D2B50" w:rsidRDefault="00552ACB" w:rsidP="007D2B50">
      <w:pPr>
        <w:rPr>
          <w:rFonts w:ascii="Arial" w:hAnsi="Arial" w:cs="Arial"/>
        </w:rPr>
      </w:pPr>
    </w:p>
    <w:p w:rsidR="00552ACB" w:rsidRPr="00AA3B3F" w:rsidRDefault="00552ACB" w:rsidP="007D2B50">
      <w:pPr>
        <w:rPr>
          <w:rFonts w:ascii="Arial" w:hAnsi="Arial" w:cs="Arial"/>
          <w:b/>
        </w:rPr>
      </w:pPr>
      <w:r w:rsidRPr="007D2B50">
        <w:rPr>
          <w:rFonts w:ascii="Arial" w:hAnsi="Arial" w:cs="Arial"/>
        </w:rPr>
        <w:t xml:space="preserve"> </w:t>
      </w:r>
      <w:r>
        <w:rPr>
          <w:rFonts w:ascii="Arial" w:hAnsi="Arial" w:cs="Arial"/>
        </w:rPr>
        <w:tab/>
      </w:r>
      <w:r w:rsidRPr="00AA3B3F">
        <w:rPr>
          <w:rFonts w:ascii="Arial" w:hAnsi="Arial" w:cs="Arial"/>
          <w:b/>
        </w:rPr>
        <w:t>Physical Restraint used with adults with a developmental disability:</w:t>
      </w:r>
    </w:p>
    <w:p w:rsidR="00552ACB" w:rsidRPr="007D2B50" w:rsidRDefault="00552ACB" w:rsidP="00932DFF">
      <w:pPr>
        <w:numPr>
          <w:ilvl w:val="1"/>
          <w:numId w:val="3"/>
        </w:numPr>
        <w:rPr>
          <w:rFonts w:ascii="Arial" w:hAnsi="Arial" w:cs="Arial"/>
        </w:rPr>
      </w:pPr>
      <w:r w:rsidRPr="007D2B50">
        <w:rPr>
          <w:rFonts w:ascii="Arial" w:hAnsi="Arial" w:cs="Arial"/>
        </w:rPr>
        <w:t>a holding technique to restrict the ability of the person with a developmental disability to move freely, but does not include the restriction of movement, physical redirection or physical prompting if the restriction of movement, physical redirection or physical prompting is brief, gentle and part of a behaviour teaching program.</w:t>
      </w:r>
    </w:p>
    <w:p w:rsidR="00552ACB" w:rsidRPr="007D2B50" w:rsidRDefault="00180711" w:rsidP="00932DFF">
      <w:pPr>
        <w:numPr>
          <w:ilvl w:val="1"/>
          <w:numId w:val="3"/>
        </w:numPr>
        <w:rPr>
          <w:rFonts w:ascii="Arial" w:hAnsi="Arial" w:cs="Arial"/>
        </w:rPr>
      </w:pPr>
      <w:proofErr w:type="gramStart"/>
      <w:r>
        <w:rPr>
          <w:rFonts w:ascii="Arial" w:hAnsi="Arial" w:cs="Arial"/>
        </w:rPr>
        <w:t>s</w:t>
      </w:r>
      <w:r w:rsidR="00552ACB" w:rsidRPr="007D2B50">
        <w:rPr>
          <w:rFonts w:ascii="Arial" w:hAnsi="Arial" w:cs="Arial"/>
        </w:rPr>
        <w:t>ee</w:t>
      </w:r>
      <w:proofErr w:type="gramEnd"/>
      <w:r w:rsidR="00552ACB" w:rsidRPr="007D2B50">
        <w:rPr>
          <w:rFonts w:ascii="Arial" w:hAnsi="Arial" w:cs="Arial"/>
        </w:rPr>
        <w:t xml:space="preserve"> Ontario Regulation 299/10, Quality Assurance Measures, made under the </w:t>
      </w:r>
      <w:r w:rsidR="00552ACB" w:rsidRPr="007D2B50">
        <w:rPr>
          <w:rFonts w:ascii="Arial" w:hAnsi="Arial" w:cs="Arial"/>
          <w:i/>
        </w:rPr>
        <w:t>Services and Supports to Promote the Social Inclusion of Persons with Developmental Disabilities Act, 2008</w:t>
      </w:r>
      <w:r w:rsidR="00552ACB">
        <w:rPr>
          <w:rFonts w:ascii="Arial" w:hAnsi="Arial" w:cs="Arial"/>
        </w:rPr>
        <w:t xml:space="preserve"> and Policy Directives for Service Agencies for further information and requirements for agencies regarding the prevention and use of physical restraint in adult developmental services</w:t>
      </w:r>
      <w:r w:rsidR="00552ACB" w:rsidRPr="007D2B50">
        <w:rPr>
          <w:rFonts w:ascii="Arial" w:hAnsi="Arial" w:cs="Arial"/>
        </w:rPr>
        <w:t xml:space="preserve">. </w:t>
      </w:r>
    </w:p>
    <w:p w:rsidR="00552ACB" w:rsidRDefault="00552ACB">
      <w:pPr>
        <w:rPr>
          <w:rFonts w:ascii="Arial" w:hAnsi="Arial" w:cs="Arial"/>
        </w:rPr>
      </w:pPr>
    </w:p>
    <w:p w:rsidR="00552ACB" w:rsidRDefault="00552ACB">
      <w:pPr>
        <w:rPr>
          <w:rFonts w:ascii="Arial" w:hAnsi="Arial" w:cs="Arial"/>
        </w:rPr>
      </w:pPr>
    </w:p>
    <w:p w:rsidR="00552ACB" w:rsidRDefault="00552ACB">
      <w:pPr>
        <w:rPr>
          <w:rFonts w:ascii="Arial" w:hAnsi="Arial" w:cs="Arial"/>
          <w:bCs/>
        </w:rPr>
      </w:pPr>
    </w:p>
    <w:p w:rsidR="00552ACB" w:rsidRDefault="00552ACB">
      <w:pPr>
        <w:rPr>
          <w:rFonts w:ascii="Arial" w:hAnsi="Arial" w:cs="Arial"/>
          <w:bCs/>
        </w:rPr>
      </w:pPr>
    </w:p>
    <w:p w:rsidR="00552ACB" w:rsidRDefault="00552ACB">
      <w:pPr>
        <w:rPr>
          <w:rFonts w:ascii="Arial" w:hAnsi="Arial" w:cs="Arial"/>
          <w:bCs/>
        </w:rPr>
      </w:pPr>
    </w:p>
    <w:p w:rsidR="00552ACB" w:rsidRDefault="00552ACB">
      <w:pPr>
        <w:rPr>
          <w:rFonts w:ascii="Arial" w:hAnsi="Arial" w:cs="Arial"/>
          <w:bCs/>
        </w:rPr>
      </w:pPr>
    </w:p>
    <w:p w:rsidR="00552ACB" w:rsidRDefault="00552ACB">
      <w:pPr>
        <w:rPr>
          <w:rFonts w:ascii="Arial" w:hAnsi="Arial" w:cs="Arial"/>
          <w:bCs/>
        </w:rPr>
      </w:pPr>
    </w:p>
    <w:p w:rsidR="00552ACB" w:rsidRDefault="00552ACB">
      <w:pPr>
        <w:rPr>
          <w:rFonts w:ascii="Arial" w:hAnsi="Arial" w:cs="Arial"/>
          <w:bCs/>
        </w:rPr>
      </w:pPr>
    </w:p>
    <w:p w:rsidR="00091F38" w:rsidRDefault="00091F38" w:rsidP="00B171A4">
      <w:pPr>
        <w:jc w:val="center"/>
        <w:rPr>
          <w:rFonts w:ascii="Arial" w:hAnsi="Arial" w:cs="Arial"/>
          <w:b/>
          <w:bCs/>
        </w:rPr>
      </w:pPr>
      <w:r>
        <w:rPr>
          <w:rFonts w:ascii="Arial" w:hAnsi="Arial" w:cs="Arial"/>
          <w:b/>
          <w:bCs/>
        </w:rPr>
        <w:br w:type="page"/>
      </w:r>
    </w:p>
    <w:p w:rsidR="00552ACB" w:rsidRDefault="00552ACB" w:rsidP="00B171A4">
      <w:pPr>
        <w:jc w:val="center"/>
        <w:rPr>
          <w:rFonts w:ascii="Arial" w:hAnsi="Arial" w:cs="Arial"/>
        </w:rPr>
      </w:pPr>
      <w:r>
        <w:rPr>
          <w:rFonts w:ascii="Arial" w:hAnsi="Arial" w:cs="Arial"/>
          <w:b/>
          <w:bCs/>
        </w:rPr>
        <w:lastRenderedPageBreak/>
        <w:t>SECTION 2: SERIOUS AND ENHANCED SERIOUS OCCURRENCE REPORTING</w:t>
      </w:r>
    </w:p>
    <w:p w:rsidR="00552ACB" w:rsidRDefault="00552ACB">
      <w:pPr>
        <w:rPr>
          <w:rFonts w:ascii="Arial" w:hAnsi="Arial" w:cs="Arial"/>
          <w:b/>
        </w:rPr>
      </w:pPr>
    </w:p>
    <w:p w:rsidR="00552ACB" w:rsidRDefault="00552ACB">
      <w:pPr>
        <w:rPr>
          <w:rFonts w:ascii="Arial" w:hAnsi="Arial" w:cs="Arial"/>
          <w:b/>
        </w:rPr>
      </w:pPr>
    </w:p>
    <w:p w:rsidR="00552ACB" w:rsidRDefault="00441694">
      <w:pPr>
        <w:rPr>
          <w:rFonts w:ascii="Arial" w:hAnsi="Arial" w:cs="Arial"/>
          <w:b/>
        </w:rPr>
      </w:pPr>
      <w:r>
        <w:rPr>
          <w:rFonts w:ascii="Arial" w:hAnsi="Arial" w:cs="Arial"/>
          <w:b/>
        </w:rPr>
        <w:t xml:space="preserve">Serious/Enhanced Serious </w:t>
      </w:r>
      <w:r w:rsidR="00552ACB">
        <w:rPr>
          <w:rFonts w:ascii="Arial" w:hAnsi="Arial" w:cs="Arial"/>
          <w:b/>
        </w:rPr>
        <w:t>Occurrence Categories and Definitions</w:t>
      </w:r>
    </w:p>
    <w:p w:rsidR="00552ACB" w:rsidRDefault="00552ACB">
      <w:pPr>
        <w:rPr>
          <w:rFonts w:ascii="Arial" w:hAnsi="Arial" w:cs="Arial"/>
          <w:b/>
        </w:rPr>
      </w:pPr>
    </w:p>
    <w:p w:rsidR="00552ACB" w:rsidRPr="00371595" w:rsidRDefault="00552ACB" w:rsidP="00371595">
      <w:pPr>
        <w:rPr>
          <w:rFonts w:ascii="Arial" w:hAnsi="Arial" w:cs="Arial"/>
          <w:b/>
        </w:rPr>
      </w:pPr>
      <w:r w:rsidRPr="00371595">
        <w:rPr>
          <w:rFonts w:ascii="Arial" w:hAnsi="Arial" w:cs="Arial"/>
        </w:rPr>
        <w:t xml:space="preserve">MCSS and MCYS have provided eight categories of </w:t>
      </w:r>
      <w:r>
        <w:rPr>
          <w:rFonts w:ascii="Arial" w:hAnsi="Arial" w:cs="Arial"/>
        </w:rPr>
        <w:t xml:space="preserve">serious/enhanced </w:t>
      </w:r>
      <w:r w:rsidR="00180711">
        <w:rPr>
          <w:rFonts w:ascii="Arial" w:hAnsi="Arial" w:cs="Arial"/>
        </w:rPr>
        <w:t xml:space="preserve">serious </w:t>
      </w:r>
      <w:r w:rsidRPr="00371595">
        <w:rPr>
          <w:rFonts w:ascii="Arial" w:hAnsi="Arial" w:cs="Arial"/>
        </w:rPr>
        <w:t xml:space="preserve">occurrences to be reported </w:t>
      </w:r>
      <w:r>
        <w:rPr>
          <w:rFonts w:ascii="Arial" w:hAnsi="Arial" w:cs="Arial"/>
        </w:rPr>
        <w:t>to MCSS and/or MCYS</w:t>
      </w:r>
      <w:r w:rsidRPr="00371595">
        <w:rPr>
          <w:rFonts w:ascii="Arial" w:hAnsi="Arial" w:cs="Arial"/>
        </w:rPr>
        <w:t xml:space="preserve">.  Please note that the examples supplied in each category are meant for illustrative purposes only and do not constitute an exhaustive </w:t>
      </w:r>
      <w:r>
        <w:rPr>
          <w:rFonts w:ascii="Arial" w:hAnsi="Arial" w:cs="Arial"/>
        </w:rPr>
        <w:t>list of incidents considered as serious/enhanced</w:t>
      </w:r>
      <w:r w:rsidR="00180711">
        <w:rPr>
          <w:rFonts w:ascii="Arial" w:hAnsi="Arial" w:cs="Arial"/>
        </w:rPr>
        <w:t xml:space="preserve"> serious</w:t>
      </w:r>
      <w:r>
        <w:rPr>
          <w:rFonts w:ascii="Arial" w:hAnsi="Arial" w:cs="Arial"/>
        </w:rPr>
        <w:t xml:space="preserve"> occurrences</w:t>
      </w:r>
      <w:r w:rsidRPr="00371595">
        <w:rPr>
          <w:rFonts w:ascii="Arial" w:hAnsi="Arial" w:cs="Arial"/>
        </w:rPr>
        <w:t xml:space="preserve">.  </w:t>
      </w:r>
    </w:p>
    <w:p w:rsidR="00552ACB" w:rsidRPr="00371595" w:rsidRDefault="00552ACB" w:rsidP="00371595">
      <w:pPr>
        <w:rPr>
          <w:rFonts w:ascii="Arial" w:hAnsi="Arial" w:cs="Arial"/>
          <w:b/>
        </w:rPr>
      </w:pPr>
    </w:p>
    <w:p w:rsidR="00552ACB" w:rsidRDefault="00552ACB" w:rsidP="00932DFF">
      <w:pPr>
        <w:numPr>
          <w:ilvl w:val="0"/>
          <w:numId w:val="8"/>
        </w:numPr>
        <w:tabs>
          <w:tab w:val="num" w:pos="720"/>
        </w:tabs>
        <w:rPr>
          <w:rFonts w:ascii="Arial" w:hAnsi="Arial" w:cs="Arial"/>
        </w:rPr>
      </w:pPr>
      <w:r w:rsidRPr="00371595">
        <w:rPr>
          <w:rFonts w:ascii="Arial" w:hAnsi="Arial" w:cs="Arial"/>
          <w:b/>
        </w:rPr>
        <w:t>Death of a client</w:t>
      </w:r>
      <w:r w:rsidRPr="00371595">
        <w:rPr>
          <w:rFonts w:ascii="Arial" w:hAnsi="Arial" w:cs="Arial"/>
        </w:rPr>
        <w:t xml:space="preserve"> which occurs while participating in a service, including all clients receiving community-based support services that are funded or licensed by MCSS and/or MCYS. As well, include:</w:t>
      </w:r>
    </w:p>
    <w:p w:rsidR="00552ACB" w:rsidRPr="00371595" w:rsidRDefault="00552ACB" w:rsidP="00371595">
      <w:pPr>
        <w:rPr>
          <w:rFonts w:ascii="Arial" w:hAnsi="Arial" w:cs="Arial"/>
        </w:rPr>
      </w:pPr>
    </w:p>
    <w:p w:rsidR="00552ACB" w:rsidRDefault="00552ACB" w:rsidP="00932DFF">
      <w:pPr>
        <w:numPr>
          <w:ilvl w:val="0"/>
          <w:numId w:val="6"/>
        </w:numPr>
        <w:tabs>
          <w:tab w:val="clear" w:pos="1368"/>
          <w:tab w:val="num" w:pos="1080"/>
        </w:tabs>
        <w:ind w:left="1080" w:hanging="360"/>
        <w:rPr>
          <w:rFonts w:ascii="Arial" w:hAnsi="Arial" w:cs="Arial"/>
        </w:rPr>
      </w:pPr>
      <w:r w:rsidRPr="00371595">
        <w:rPr>
          <w:rFonts w:ascii="Arial" w:hAnsi="Arial" w:cs="Arial"/>
        </w:rPr>
        <w:t xml:space="preserve">any child receiving service from a </w:t>
      </w:r>
      <w:r>
        <w:rPr>
          <w:rFonts w:ascii="Arial" w:hAnsi="Arial" w:cs="Arial"/>
        </w:rPr>
        <w:t>C</w:t>
      </w:r>
      <w:r w:rsidRPr="00371595">
        <w:rPr>
          <w:rFonts w:ascii="Arial" w:hAnsi="Arial" w:cs="Arial"/>
        </w:rPr>
        <w:t xml:space="preserve">hildren’s </w:t>
      </w:r>
      <w:r>
        <w:rPr>
          <w:rFonts w:ascii="Arial" w:hAnsi="Arial" w:cs="Arial"/>
        </w:rPr>
        <w:t>A</w:t>
      </w:r>
      <w:r w:rsidRPr="00371595">
        <w:rPr>
          <w:rFonts w:ascii="Arial" w:hAnsi="Arial" w:cs="Arial"/>
        </w:rPr>
        <w:t xml:space="preserve">id </w:t>
      </w:r>
      <w:r>
        <w:rPr>
          <w:rFonts w:ascii="Arial" w:hAnsi="Arial" w:cs="Arial"/>
        </w:rPr>
        <w:t>S</w:t>
      </w:r>
      <w:r w:rsidRPr="00371595">
        <w:rPr>
          <w:rFonts w:ascii="Arial" w:hAnsi="Arial" w:cs="Arial"/>
        </w:rPr>
        <w:t xml:space="preserve">ociety at the time of his/her death or in the 12 months immediately prior to his/her </w:t>
      </w:r>
      <w:r w:rsidRPr="00D5798A">
        <w:rPr>
          <w:rFonts w:ascii="Arial" w:hAnsi="Arial" w:cs="Arial"/>
        </w:rPr>
        <w:t>death</w:t>
      </w:r>
      <w:r w:rsidRPr="00D5798A">
        <w:rPr>
          <w:rStyle w:val="FootnoteReference"/>
        </w:rPr>
        <w:footnoteReference w:id="1"/>
      </w:r>
      <w:r w:rsidRPr="00D5798A">
        <w:rPr>
          <w:rFonts w:ascii="Arial" w:hAnsi="Arial" w:cs="Arial"/>
        </w:rPr>
        <w:t>, or</w:t>
      </w:r>
    </w:p>
    <w:p w:rsidR="00552ACB" w:rsidRPr="00371595" w:rsidRDefault="00552ACB" w:rsidP="00377077">
      <w:pPr>
        <w:tabs>
          <w:tab w:val="num" w:pos="1080"/>
        </w:tabs>
        <w:ind w:left="1080" w:hanging="360"/>
        <w:rPr>
          <w:rFonts w:ascii="Arial" w:hAnsi="Arial" w:cs="Arial"/>
        </w:rPr>
      </w:pPr>
    </w:p>
    <w:p w:rsidR="00552ACB" w:rsidRPr="00371595" w:rsidRDefault="00552ACB" w:rsidP="00932DFF">
      <w:pPr>
        <w:numPr>
          <w:ilvl w:val="0"/>
          <w:numId w:val="6"/>
        </w:numPr>
        <w:tabs>
          <w:tab w:val="clear" w:pos="1368"/>
          <w:tab w:val="num" w:pos="1080"/>
        </w:tabs>
        <w:ind w:left="1080" w:hanging="360"/>
        <w:rPr>
          <w:rFonts w:ascii="Arial" w:hAnsi="Arial" w:cs="Arial"/>
        </w:rPr>
      </w:pPr>
      <w:proofErr w:type="gramStart"/>
      <w:r w:rsidRPr="00371595">
        <w:rPr>
          <w:rFonts w:ascii="Arial" w:hAnsi="Arial" w:cs="Arial"/>
        </w:rPr>
        <w:t>any</w:t>
      </w:r>
      <w:proofErr w:type="gramEnd"/>
      <w:r w:rsidRPr="00371595">
        <w:rPr>
          <w:rFonts w:ascii="Arial" w:hAnsi="Arial" w:cs="Arial"/>
        </w:rPr>
        <w:t xml:space="preserve"> </w:t>
      </w:r>
      <w:r w:rsidR="00B76A44">
        <w:rPr>
          <w:rFonts w:ascii="Arial" w:hAnsi="Arial" w:cs="Arial"/>
        </w:rPr>
        <w:t>violence against women (</w:t>
      </w:r>
      <w:r w:rsidRPr="00371595">
        <w:rPr>
          <w:rFonts w:ascii="Arial" w:hAnsi="Arial" w:cs="Arial"/>
        </w:rPr>
        <w:t>VAW</w:t>
      </w:r>
      <w:r w:rsidR="00B76A44">
        <w:rPr>
          <w:rFonts w:ascii="Arial" w:hAnsi="Arial" w:cs="Arial"/>
        </w:rPr>
        <w:t>)</w:t>
      </w:r>
      <w:r w:rsidRPr="00371595">
        <w:rPr>
          <w:rFonts w:ascii="Arial" w:hAnsi="Arial" w:cs="Arial"/>
        </w:rPr>
        <w:t xml:space="preserve"> client death</w:t>
      </w:r>
      <w:r>
        <w:rPr>
          <w:rFonts w:ascii="Arial" w:hAnsi="Arial" w:cs="Arial"/>
        </w:rPr>
        <w:t xml:space="preserve"> that occurred at a VAW agency or</w:t>
      </w:r>
      <w:r w:rsidRPr="00371595">
        <w:rPr>
          <w:rFonts w:ascii="Arial" w:hAnsi="Arial" w:cs="Arial"/>
        </w:rPr>
        <w:t xml:space="preserve"> as a result of intimate </w:t>
      </w:r>
      <w:proofErr w:type="spellStart"/>
      <w:r w:rsidRPr="00371595">
        <w:rPr>
          <w:rFonts w:ascii="Arial" w:hAnsi="Arial" w:cs="Arial"/>
        </w:rPr>
        <w:t>femicide</w:t>
      </w:r>
      <w:proofErr w:type="spellEnd"/>
      <w:r w:rsidRPr="00371595">
        <w:rPr>
          <w:rFonts w:ascii="Arial" w:hAnsi="Arial" w:cs="Arial"/>
        </w:rPr>
        <w:t xml:space="preserve"> (at the hands of her abuser) while in receipt of service.</w:t>
      </w:r>
    </w:p>
    <w:p w:rsidR="00552ACB" w:rsidRPr="00371595" w:rsidRDefault="00552ACB" w:rsidP="00371595">
      <w:pPr>
        <w:rPr>
          <w:rFonts w:ascii="Arial" w:hAnsi="Arial" w:cs="Arial"/>
        </w:rPr>
      </w:pPr>
    </w:p>
    <w:p w:rsidR="00552ACB" w:rsidRPr="00371595" w:rsidRDefault="00552ACB" w:rsidP="00932DFF">
      <w:pPr>
        <w:numPr>
          <w:ilvl w:val="0"/>
          <w:numId w:val="8"/>
        </w:numPr>
        <w:rPr>
          <w:rFonts w:ascii="Arial" w:hAnsi="Arial" w:cs="Arial"/>
        </w:rPr>
      </w:pPr>
      <w:r w:rsidRPr="00371595">
        <w:rPr>
          <w:rFonts w:ascii="Arial" w:hAnsi="Arial" w:cs="Arial"/>
          <w:b/>
        </w:rPr>
        <w:t>Serious injury to a client</w:t>
      </w:r>
      <w:r w:rsidRPr="00371595">
        <w:rPr>
          <w:rFonts w:ascii="Arial" w:hAnsi="Arial" w:cs="Arial"/>
        </w:rPr>
        <w:t xml:space="preserve"> that occurs while participating in a service. Serious injuries may include:</w:t>
      </w:r>
    </w:p>
    <w:p w:rsidR="00552ACB" w:rsidRPr="00371595" w:rsidRDefault="00552ACB" w:rsidP="00371595">
      <w:pPr>
        <w:rPr>
          <w:rFonts w:ascii="Arial" w:hAnsi="Arial" w:cs="Arial"/>
        </w:rPr>
      </w:pPr>
    </w:p>
    <w:p w:rsidR="00552ACB" w:rsidRDefault="00552ACB" w:rsidP="00932DFF">
      <w:pPr>
        <w:numPr>
          <w:ilvl w:val="0"/>
          <w:numId w:val="22"/>
        </w:numPr>
        <w:rPr>
          <w:rFonts w:ascii="Arial" w:hAnsi="Arial" w:cs="Arial"/>
        </w:rPr>
      </w:pPr>
      <w:r>
        <w:rPr>
          <w:rFonts w:ascii="Arial" w:hAnsi="Arial" w:cs="Arial"/>
        </w:rPr>
        <w:t>Medication e</w:t>
      </w:r>
      <w:r w:rsidRPr="00371595">
        <w:rPr>
          <w:rFonts w:ascii="Arial" w:hAnsi="Arial" w:cs="Arial"/>
        </w:rPr>
        <w:t>rrors</w:t>
      </w:r>
      <w:r w:rsidR="007C4AFB">
        <w:rPr>
          <w:rFonts w:ascii="Arial" w:hAnsi="Arial" w:cs="Arial"/>
        </w:rPr>
        <w:t xml:space="preserve"> </w:t>
      </w:r>
      <w:r w:rsidR="00093EA0">
        <w:rPr>
          <w:rFonts w:ascii="Arial" w:hAnsi="Arial" w:cs="Arial"/>
        </w:rPr>
        <w:t>that resulted in a</w:t>
      </w:r>
      <w:r w:rsidR="007D0F55">
        <w:rPr>
          <w:rFonts w:ascii="Arial" w:hAnsi="Arial" w:cs="Arial"/>
        </w:rPr>
        <w:t>n</w:t>
      </w:r>
      <w:r w:rsidR="00093EA0">
        <w:rPr>
          <w:rFonts w:ascii="Arial" w:hAnsi="Arial" w:cs="Arial"/>
        </w:rPr>
        <w:t xml:space="preserve"> injury</w:t>
      </w:r>
      <w:r w:rsidR="007D0F55">
        <w:rPr>
          <w:rFonts w:ascii="Arial" w:hAnsi="Arial" w:cs="Arial"/>
        </w:rPr>
        <w:t>/illness</w:t>
      </w:r>
      <w:r w:rsidR="00180711">
        <w:rPr>
          <w:rFonts w:ascii="Arial" w:hAnsi="Arial" w:cs="Arial"/>
        </w:rPr>
        <w:t>,</w:t>
      </w:r>
      <w:r>
        <w:rPr>
          <w:rFonts w:ascii="Arial" w:hAnsi="Arial" w:cs="Arial"/>
        </w:rPr>
        <w:t xml:space="preserve"> which may </w:t>
      </w:r>
      <w:r w:rsidRPr="00371595">
        <w:rPr>
          <w:rFonts w:ascii="Arial" w:hAnsi="Arial" w:cs="Arial"/>
        </w:rPr>
        <w:t>include:</w:t>
      </w:r>
    </w:p>
    <w:p w:rsidR="00552ACB" w:rsidRPr="00371595" w:rsidRDefault="00552ACB" w:rsidP="00371595">
      <w:pPr>
        <w:ind w:left="720"/>
        <w:rPr>
          <w:rFonts w:ascii="Arial" w:hAnsi="Arial" w:cs="Arial"/>
        </w:rPr>
      </w:pPr>
    </w:p>
    <w:p w:rsidR="00552ACB" w:rsidRDefault="00552ACB" w:rsidP="00932DFF">
      <w:pPr>
        <w:numPr>
          <w:ilvl w:val="1"/>
          <w:numId w:val="23"/>
        </w:numPr>
        <w:rPr>
          <w:rFonts w:ascii="Arial" w:hAnsi="Arial" w:cs="Arial"/>
        </w:rPr>
      </w:pPr>
      <w:r w:rsidRPr="00371595">
        <w:rPr>
          <w:rFonts w:ascii="Arial" w:hAnsi="Arial" w:cs="Arial"/>
        </w:rPr>
        <w:t>client receives the wrong medication;</w:t>
      </w:r>
    </w:p>
    <w:p w:rsidR="00552ACB" w:rsidRDefault="00552ACB" w:rsidP="00932DFF">
      <w:pPr>
        <w:numPr>
          <w:ilvl w:val="1"/>
          <w:numId w:val="23"/>
        </w:numPr>
        <w:rPr>
          <w:rFonts w:ascii="Arial" w:hAnsi="Arial" w:cs="Arial"/>
        </w:rPr>
      </w:pPr>
      <w:r w:rsidRPr="00371595">
        <w:rPr>
          <w:rFonts w:ascii="Arial" w:hAnsi="Arial" w:cs="Arial"/>
        </w:rPr>
        <w:t>the wrong client receives the medication;</w:t>
      </w:r>
    </w:p>
    <w:p w:rsidR="00552ACB" w:rsidRDefault="00552ACB" w:rsidP="00932DFF">
      <w:pPr>
        <w:numPr>
          <w:ilvl w:val="1"/>
          <w:numId w:val="23"/>
        </w:numPr>
        <w:rPr>
          <w:rFonts w:ascii="Arial" w:hAnsi="Arial" w:cs="Arial"/>
        </w:rPr>
      </w:pPr>
      <w:r w:rsidRPr="00371595">
        <w:rPr>
          <w:rFonts w:ascii="Arial" w:hAnsi="Arial" w:cs="Arial"/>
        </w:rPr>
        <w:t>client receives the medication at the wrong time;</w:t>
      </w:r>
    </w:p>
    <w:p w:rsidR="00552ACB" w:rsidRDefault="00552ACB" w:rsidP="00932DFF">
      <w:pPr>
        <w:numPr>
          <w:ilvl w:val="1"/>
          <w:numId w:val="23"/>
        </w:numPr>
        <w:rPr>
          <w:rFonts w:ascii="Arial" w:hAnsi="Arial" w:cs="Arial"/>
        </w:rPr>
      </w:pPr>
      <w:r w:rsidRPr="00371595">
        <w:rPr>
          <w:rFonts w:ascii="Arial" w:hAnsi="Arial" w:cs="Arial"/>
        </w:rPr>
        <w:t>client receives the wrong dosage of medication;</w:t>
      </w:r>
    </w:p>
    <w:p w:rsidR="00552ACB" w:rsidRDefault="00552ACB" w:rsidP="00932DFF">
      <w:pPr>
        <w:numPr>
          <w:ilvl w:val="1"/>
          <w:numId w:val="23"/>
        </w:numPr>
        <w:rPr>
          <w:rFonts w:ascii="Arial" w:hAnsi="Arial" w:cs="Arial"/>
        </w:rPr>
      </w:pPr>
      <w:r w:rsidRPr="00371595">
        <w:rPr>
          <w:rFonts w:ascii="Arial" w:hAnsi="Arial" w:cs="Arial"/>
        </w:rPr>
        <w:t>failure to document the administration of medication;</w:t>
      </w:r>
    </w:p>
    <w:p w:rsidR="00552ACB" w:rsidRDefault="00552ACB" w:rsidP="00932DFF">
      <w:pPr>
        <w:numPr>
          <w:ilvl w:val="1"/>
          <w:numId w:val="23"/>
        </w:numPr>
        <w:rPr>
          <w:rFonts w:ascii="Arial" w:hAnsi="Arial" w:cs="Arial"/>
        </w:rPr>
      </w:pPr>
      <w:r w:rsidRPr="00371595">
        <w:rPr>
          <w:rFonts w:ascii="Arial" w:hAnsi="Arial" w:cs="Arial"/>
        </w:rPr>
        <w:t>no documentation;</w:t>
      </w:r>
    </w:p>
    <w:p w:rsidR="00552ACB" w:rsidRDefault="00552ACB" w:rsidP="00932DFF">
      <w:pPr>
        <w:numPr>
          <w:ilvl w:val="1"/>
          <w:numId w:val="23"/>
        </w:numPr>
        <w:rPr>
          <w:rFonts w:ascii="Arial" w:hAnsi="Arial" w:cs="Arial"/>
        </w:rPr>
      </w:pPr>
      <w:r w:rsidRPr="00371595">
        <w:rPr>
          <w:rFonts w:ascii="Arial" w:hAnsi="Arial" w:cs="Arial"/>
        </w:rPr>
        <w:t xml:space="preserve">wrong route of administered medication; </w:t>
      </w:r>
    </w:p>
    <w:p w:rsidR="00552ACB" w:rsidRPr="00371595" w:rsidRDefault="00552ACB" w:rsidP="00371595">
      <w:pPr>
        <w:rPr>
          <w:rFonts w:ascii="Arial" w:hAnsi="Arial" w:cs="Arial"/>
        </w:rPr>
      </w:pPr>
    </w:p>
    <w:p w:rsidR="00552ACB" w:rsidRDefault="00552ACB" w:rsidP="00932DFF">
      <w:pPr>
        <w:numPr>
          <w:ilvl w:val="0"/>
          <w:numId w:val="22"/>
        </w:numPr>
        <w:rPr>
          <w:rFonts w:ascii="Arial" w:hAnsi="Arial" w:cs="Arial"/>
        </w:rPr>
      </w:pPr>
      <w:r>
        <w:rPr>
          <w:rFonts w:ascii="Arial" w:hAnsi="Arial" w:cs="Arial"/>
        </w:rPr>
        <w:t>Injuries</w:t>
      </w:r>
      <w:r w:rsidRPr="003F4DDA">
        <w:rPr>
          <w:rFonts w:ascii="Arial" w:hAnsi="Arial" w:cs="Arial"/>
        </w:rPr>
        <w:t xml:space="preserve"> </w:t>
      </w:r>
      <w:r>
        <w:rPr>
          <w:rFonts w:ascii="Arial" w:hAnsi="Arial" w:cs="Arial"/>
        </w:rPr>
        <w:t>(</w:t>
      </w:r>
      <w:r w:rsidRPr="00371595">
        <w:rPr>
          <w:rFonts w:ascii="Arial" w:hAnsi="Arial" w:cs="Arial"/>
        </w:rPr>
        <w:t>consider</w:t>
      </w:r>
      <w:r>
        <w:rPr>
          <w:rFonts w:ascii="Arial" w:hAnsi="Arial" w:cs="Arial"/>
        </w:rPr>
        <w:t xml:space="preserve"> whether an</w:t>
      </w:r>
      <w:r w:rsidRPr="00371595">
        <w:rPr>
          <w:rFonts w:ascii="Arial" w:hAnsi="Arial" w:cs="Arial"/>
        </w:rPr>
        <w:t xml:space="preserve"> injury should be reported </w:t>
      </w:r>
      <w:r>
        <w:rPr>
          <w:rFonts w:ascii="Arial" w:hAnsi="Arial" w:cs="Arial"/>
        </w:rPr>
        <w:t>if</w:t>
      </w:r>
      <w:r w:rsidRPr="00371595">
        <w:rPr>
          <w:rFonts w:ascii="Arial" w:hAnsi="Arial" w:cs="Arial"/>
        </w:rPr>
        <w:t xml:space="preserve"> professional medical treatment, such as a doctor or dentist, is required, not in-house first aid</w:t>
      </w:r>
      <w:r>
        <w:rPr>
          <w:rFonts w:ascii="Arial" w:hAnsi="Arial" w:cs="Arial"/>
        </w:rPr>
        <w:t>)</w:t>
      </w:r>
      <w:r w:rsidR="00180711">
        <w:rPr>
          <w:rFonts w:ascii="Arial" w:hAnsi="Arial" w:cs="Arial"/>
        </w:rPr>
        <w:t>,</w:t>
      </w:r>
      <w:r>
        <w:rPr>
          <w:rFonts w:ascii="Arial" w:hAnsi="Arial" w:cs="Arial"/>
        </w:rPr>
        <w:t xml:space="preserve"> which may include:</w:t>
      </w:r>
    </w:p>
    <w:p w:rsidR="00552ACB" w:rsidRPr="00371595" w:rsidRDefault="00552ACB" w:rsidP="00371595">
      <w:pPr>
        <w:ind w:left="720"/>
        <w:rPr>
          <w:rFonts w:ascii="Arial" w:hAnsi="Arial" w:cs="Arial"/>
        </w:rPr>
      </w:pPr>
    </w:p>
    <w:p w:rsidR="00552ACB" w:rsidRDefault="00552ACB" w:rsidP="00932DFF">
      <w:pPr>
        <w:numPr>
          <w:ilvl w:val="1"/>
          <w:numId w:val="23"/>
        </w:numPr>
        <w:rPr>
          <w:rFonts w:ascii="Arial" w:hAnsi="Arial" w:cs="Arial"/>
        </w:rPr>
      </w:pPr>
      <w:r w:rsidRPr="00371595">
        <w:rPr>
          <w:rFonts w:ascii="Arial" w:hAnsi="Arial" w:cs="Arial"/>
        </w:rPr>
        <w:t>an injury caused by the service provider, e.g., lack of or inadequate staff supervision, neglect/unsafe equipment, improper/lack of staff training, medication error resulting in injury;</w:t>
      </w:r>
    </w:p>
    <w:p w:rsidR="00552ACB" w:rsidRDefault="00552ACB" w:rsidP="00932DFF">
      <w:pPr>
        <w:numPr>
          <w:ilvl w:val="1"/>
          <w:numId w:val="23"/>
        </w:numPr>
        <w:rPr>
          <w:rFonts w:ascii="Arial" w:hAnsi="Arial" w:cs="Arial"/>
        </w:rPr>
      </w:pPr>
      <w:r w:rsidRPr="00371595">
        <w:rPr>
          <w:rFonts w:ascii="Arial" w:hAnsi="Arial" w:cs="Arial"/>
        </w:rPr>
        <w:lastRenderedPageBreak/>
        <w:t>a serious accidental injury received while in attendance at a service provider setting, and/or in receiving service from the service provider, e.g., sports injury, fall, burn, etc.</w:t>
      </w:r>
      <w:r>
        <w:rPr>
          <w:rFonts w:ascii="Arial" w:hAnsi="Arial" w:cs="Arial"/>
        </w:rPr>
        <w:t>;</w:t>
      </w:r>
      <w:r w:rsidRPr="00371595">
        <w:rPr>
          <w:rFonts w:ascii="Arial" w:hAnsi="Arial" w:cs="Arial"/>
        </w:rPr>
        <w:t xml:space="preserve"> and</w:t>
      </w:r>
    </w:p>
    <w:p w:rsidR="00552ACB" w:rsidRDefault="00552ACB" w:rsidP="00932DFF">
      <w:pPr>
        <w:numPr>
          <w:ilvl w:val="1"/>
          <w:numId w:val="23"/>
        </w:numPr>
        <w:rPr>
          <w:rFonts w:ascii="Arial" w:hAnsi="Arial" w:cs="Arial"/>
        </w:rPr>
      </w:pPr>
      <w:proofErr w:type="gramStart"/>
      <w:r w:rsidRPr="00371595">
        <w:rPr>
          <w:rFonts w:ascii="Arial" w:hAnsi="Arial" w:cs="Arial"/>
        </w:rPr>
        <w:t>a</w:t>
      </w:r>
      <w:proofErr w:type="gramEnd"/>
      <w:r w:rsidRPr="00371595">
        <w:rPr>
          <w:rFonts w:ascii="Arial" w:hAnsi="Arial" w:cs="Arial"/>
        </w:rPr>
        <w:t xml:space="preserve"> serious non-accidental injury, e.g., suicide attempt, self-inflicted or unexplained injury and which requires treatment by a medical practitioner including a nurse or dentist.</w:t>
      </w:r>
    </w:p>
    <w:p w:rsidR="00552ACB" w:rsidRDefault="00552ACB" w:rsidP="00EF5DA7">
      <w:pPr>
        <w:ind w:left="1440"/>
        <w:rPr>
          <w:rFonts w:ascii="Arial" w:hAnsi="Arial" w:cs="Arial"/>
        </w:rPr>
      </w:pPr>
    </w:p>
    <w:p w:rsidR="00552ACB" w:rsidRPr="00371595" w:rsidRDefault="00552ACB" w:rsidP="00932DFF">
      <w:pPr>
        <w:numPr>
          <w:ilvl w:val="0"/>
          <w:numId w:val="8"/>
        </w:numPr>
        <w:tabs>
          <w:tab w:val="num" w:pos="720"/>
        </w:tabs>
        <w:rPr>
          <w:rFonts w:ascii="Arial" w:hAnsi="Arial" w:cs="Arial"/>
          <w:b/>
        </w:rPr>
      </w:pPr>
      <w:r w:rsidRPr="00371595">
        <w:rPr>
          <w:rFonts w:ascii="Arial" w:hAnsi="Arial" w:cs="Arial"/>
          <w:b/>
        </w:rPr>
        <w:t>Alleged, Witnessed or Suspected Abuse</w:t>
      </w:r>
    </w:p>
    <w:p w:rsidR="007C4AFB" w:rsidRDefault="007C4AFB" w:rsidP="00371595">
      <w:pPr>
        <w:rPr>
          <w:rFonts w:ascii="Arial" w:hAnsi="Arial" w:cs="Arial"/>
        </w:rPr>
      </w:pPr>
    </w:p>
    <w:p w:rsidR="007C4AFB" w:rsidRDefault="007C4AFB" w:rsidP="00371595">
      <w:pPr>
        <w:rPr>
          <w:rFonts w:ascii="Arial" w:hAnsi="Arial" w:cs="Arial"/>
        </w:rPr>
      </w:pPr>
      <w:r>
        <w:rPr>
          <w:rFonts w:ascii="Arial" w:hAnsi="Arial" w:cs="Arial"/>
        </w:rPr>
        <w:t xml:space="preserve">Note: If the </w:t>
      </w:r>
      <w:r w:rsidR="00262C94">
        <w:rPr>
          <w:rFonts w:ascii="Arial" w:hAnsi="Arial" w:cs="Arial"/>
        </w:rPr>
        <w:t>alleged, witnessed or suspected</w:t>
      </w:r>
      <w:r>
        <w:rPr>
          <w:rFonts w:ascii="Arial" w:hAnsi="Arial" w:cs="Arial"/>
        </w:rPr>
        <w:t xml:space="preserve"> abuse is related to the use of a physical restraint, the incident should be reported under category eight (8) “Restraint of a Client”.</w:t>
      </w:r>
    </w:p>
    <w:p w:rsidR="00552ACB" w:rsidRPr="00371595" w:rsidRDefault="00552ACB" w:rsidP="00371595">
      <w:pPr>
        <w:rPr>
          <w:rFonts w:ascii="Arial" w:hAnsi="Arial" w:cs="Arial"/>
        </w:rPr>
      </w:pPr>
      <w:r w:rsidRPr="00371595">
        <w:rPr>
          <w:rFonts w:ascii="Arial" w:hAnsi="Arial" w:cs="Arial"/>
        </w:rPr>
        <w:tab/>
      </w:r>
    </w:p>
    <w:p w:rsidR="00552ACB" w:rsidRPr="00371595" w:rsidRDefault="00552ACB" w:rsidP="00371595">
      <w:pPr>
        <w:rPr>
          <w:rFonts w:ascii="Arial" w:hAnsi="Arial" w:cs="Arial"/>
          <w:b/>
          <w:i/>
        </w:rPr>
      </w:pPr>
      <w:r w:rsidRPr="00371595">
        <w:rPr>
          <w:rFonts w:ascii="Arial" w:hAnsi="Arial" w:cs="Arial"/>
          <w:b/>
          <w:i/>
        </w:rPr>
        <w:t xml:space="preserve">Alleged, witnessed or suspected abuse </w:t>
      </w:r>
      <w:r>
        <w:rPr>
          <w:rFonts w:ascii="Arial" w:hAnsi="Arial" w:cs="Arial"/>
          <w:b/>
          <w:i/>
        </w:rPr>
        <w:t>of</w:t>
      </w:r>
      <w:r w:rsidRPr="00371595">
        <w:rPr>
          <w:rFonts w:ascii="Arial" w:hAnsi="Arial" w:cs="Arial"/>
          <w:b/>
          <w:i/>
        </w:rPr>
        <w:t xml:space="preserve"> children</w:t>
      </w:r>
      <w:r w:rsidR="00180711">
        <w:rPr>
          <w:rFonts w:ascii="Arial" w:hAnsi="Arial" w:cs="Arial"/>
          <w:b/>
          <w:i/>
        </w:rPr>
        <w:t xml:space="preserve"> (MCYS) or adults (other</w:t>
      </w:r>
      <w:r>
        <w:rPr>
          <w:rFonts w:ascii="Arial" w:hAnsi="Arial" w:cs="Arial"/>
          <w:b/>
          <w:i/>
        </w:rPr>
        <w:t xml:space="preserve"> MCSS programs, other than developmental services)</w:t>
      </w:r>
      <w:r w:rsidRPr="00371595">
        <w:rPr>
          <w:rFonts w:ascii="Arial" w:hAnsi="Arial" w:cs="Arial"/>
          <w:b/>
          <w:i/>
        </w:rPr>
        <w:t>:</w:t>
      </w:r>
    </w:p>
    <w:p w:rsidR="00552ACB" w:rsidRPr="00371595" w:rsidRDefault="00552ACB" w:rsidP="00371595">
      <w:pPr>
        <w:rPr>
          <w:rFonts w:ascii="Arial" w:hAnsi="Arial" w:cs="Arial"/>
        </w:rPr>
      </w:pPr>
    </w:p>
    <w:p w:rsidR="00552ACB" w:rsidRPr="00371595" w:rsidRDefault="00552ACB" w:rsidP="00371595">
      <w:pPr>
        <w:rPr>
          <w:rFonts w:ascii="Arial" w:hAnsi="Arial" w:cs="Arial"/>
        </w:rPr>
      </w:pPr>
      <w:r w:rsidRPr="00371595">
        <w:rPr>
          <w:rFonts w:ascii="Arial" w:hAnsi="Arial" w:cs="Arial"/>
        </w:rPr>
        <w:t>Alleged abuse or mistreatment of a client</w:t>
      </w:r>
      <w:r w:rsidRPr="00D5798A">
        <w:rPr>
          <w:rStyle w:val="FootnoteReference"/>
        </w:rPr>
        <w:footnoteReference w:id="2"/>
      </w:r>
      <w:r w:rsidR="003C324B" w:rsidRPr="003C324B">
        <w:rPr>
          <w:rFonts w:ascii="Arial" w:hAnsi="Arial" w:cs="Arial"/>
          <w:vertAlign w:val="superscript"/>
        </w:rPr>
        <w:t>,</w:t>
      </w:r>
      <w:r>
        <w:rPr>
          <w:rStyle w:val="FootnoteReference"/>
        </w:rPr>
        <w:footnoteReference w:id="3"/>
      </w:r>
      <w:r w:rsidRPr="00371595">
        <w:rPr>
          <w:rFonts w:ascii="Arial" w:hAnsi="Arial" w:cs="Arial"/>
        </w:rPr>
        <w:t xml:space="preserve"> which occurs while participating in a service, e.g., allegations of abuse against staff, foster parents</w:t>
      </w:r>
      <w:r w:rsidR="001908E3">
        <w:rPr>
          <w:rFonts w:ascii="Arial" w:hAnsi="Arial" w:cs="Arial"/>
        </w:rPr>
        <w:t xml:space="preserve"> or other foster family members</w:t>
      </w:r>
      <w:r w:rsidRPr="00371595">
        <w:rPr>
          <w:rFonts w:ascii="Arial" w:hAnsi="Arial" w:cs="Arial"/>
        </w:rPr>
        <w:t xml:space="preserve">, volunteers, temporary caregivers, members of its board of directors, police/court staff while young persons are in custody and drivers providing client transportation.  This category does not include reports of historical abuse divulged by the client that did not occur while the client was participating in a service. </w:t>
      </w:r>
    </w:p>
    <w:p w:rsidR="00552ACB" w:rsidRPr="00371595" w:rsidRDefault="00552ACB" w:rsidP="00371595">
      <w:pPr>
        <w:rPr>
          <w:rFonts w:ascii="Arial" w:hAnsi="Arial" w:cs="Arial"/>
          <w:b/>
          <w:i/>
        </w:rPr>
      </w:pPr>
    </w:p>
    <w:p w:rsidR="00552ACB" w:rsidRPr="00371595" w:rsidRDefault="00552ACB" w:rsidP="00371595">
      <w:pPr>
        <w:rPr>
          <w:rFonts w:ascii="Arial" w:hAnsi="Arial" w:cs="Arial"/>
          <w:b/>
          <w:i/>
        </w:rPr>
      </w:pPr>
      <w:r w:rsidRPr="00371595">
        <w:rPr>
          <w:rFonts w:ascii="Arial" w:hAnsi="Arial" w:cs="Arial"/>
          <w:b/>
          <w:i/>
        </w:rPr>
        <w:t xml:space="preserve">Alleged, witnessed or suspected abuse </w:t>
      </w:r>
      <w:r>
        <w:rPr>
          <w:rFonts w:ascii="Arial" w:hAnsi="Arial" w:cs="Arial"/>
          <w:b/>
          <w:i/>
        </w:rPr>
        <w:t>of</w:t>
      </w:r>
      <w:r w:rsidRPr="00371595">
        <w:rPr>
          <w:rFonts w:ascii="Arial" w:hAnsi="Arial" w:cs="Arial"/>
          <w:b/>
          <w:i/>
        </w:rPr>
        <w:t xml:space="preserve"> adults with a developmental disability:</w:t>
      </w:r>
    </w:p>
    <w:p w:rsidR="00552ACB" w:rsidRPr="00371595" w:rsidRDefault="00552ACB" w:rsidP="00371595">
      <w:pPr>
        <w:rPr>
          <w:rFonts w:ascii="Arial" w:hAnsi="Arial" w:cs="Arial"/>
        </w:rPr>
      </w:pPr>
    </w:p>
    <w:p w:rsidR="004C4AAF" w:rsidRDefault="00552ACB" w:rsidP="00371595">
      <w:pPr>
        <w:rPr>
          <w:rFonts w:ascii="Arial" w:hAnsi="Arial" w:cs="Arial"/>
          <w:b/>
        </w:rPr>
      </w:pPr>
      <w:r w:rsidRPr="00371595">
        <w:rPr>
          <w:rFonts w:ascii="Arial" w:hAnsi="Arial" w:cs="Arial"/>
        </w:rPr>
        <w:t>Alleged, suspected or witnessed abuse of a client</w:t>
      </w:r>
      <w:r w:rsidRPr="00D5798A">
        <w:rPr>
          <w:rStyle w:val="FootnoteReference"/>
        </w:rPr>
        <w:footnoteReference w:id="4"/>
      </w:r>
      <w:r w:rsidRPr="00371595">
        <w:rPr>
          <w:rFonts w:ascii="Arial" w:hAnsi="Arial" w:cs="Arial"/>
          <w:b/>
        </w:rPr>
        <w:t xml:space="preserve"> </w:t>
      </w:r>
      <w:r w:rsidRPr="00371595">
        <w:rPr>
          <w:rFonts w:ascii="Arial" w:hAnsi="Arial" w:cs="Arial"/>
        </w:rPr>
        <w:t xml:space="preserve">that may constitute a criminal offence shall be immediately reported to the police and will require an </w:t>
      </w:r>
      <w:r w:rsidRPr="00371595">
        <w:rPr>
          <w:rFonts w:ascii="Arial" w:hAnsi="Arial" w:cs="Arial"/>
          <w:u w:val="single"/>
        </w:rPr>
        <w:t>enhanced serious occurrence report</w:t>
      </w:r>
      <w:r w:rsidRPr="00371595">
        <w:rPr>
          <w:rFonts w:ascii="Arial" w:hAnsi="Arial" w:cs="Arial"/>
        </w:rPr>
        <w:t xml:space="preserve"> to the ministry</w:t>
      </w:r>
      <w:r w:rsidRPr="00371595">
        <w:rPr>
          <w:rFonts w:ascii="Arial" w:hAnsi="Arial" w:cs="Arial"/>
          <w:b/>
        </w:rPr>
        <w:t xml:space="preserve">. </w:t>
      </w:r>
    </w:p>
    <w:p w:rsidR="006F444B" w:rsidRPr="00371595" w:rsidRDefault="006F444B" w:rsidP="00371595">
      <w:pPr>
        <w:rPr>
          <w:rFonts w:ascii="Arial" w:hAnsi="Arial" w:cs="Arial"/>
          <w:b/>
        </w:rPr>
      </w:pPr>
    </w:p>
    <w:p w:rsidR="00552ACB" w:rsidRPr="00371595" w:rsidRDefault="00552ACB" w:rsidP="00932DFF">
      <w:pPr>
        <w:numPr>
          <w:ilvl w:val="0"/>
          <w:numId w:val="8"/>
        </w:numPr>
        <w:tabs>
          <w:tab w:val="num" w:pos="720"/>
        </w:tabs>
        <w:rPr>
          <w:rFonts w:ascii="Arial" w:hAnsi="Arial" w:cs="Arial"/>
        </w:rPr>
      </w:pPr>
      <w:r w:rsidRPr="00371595">
        <w:rPr>
          <w:rFonts w:ascii="Arial" w:hAnsi="Arial" w:cs="Arial"/>
        </w:rPr>
        <w:lastRenderedPageBreak/>
        <w:t xml:space="preserve">Any situation where a </w:t>
      </w:r>
      <w:r w:rsidRPr="00371595">
        <w:rPr>
          <w:rFonts w:ascii="Arial" w:hAnsi="Arial" w:cs="Arial"/>
          <w:b/>
        </w:rPr>
        <w:t>client is missing</w:t>
      </w:r>
      <w:r w:rsidRPr="00371595">
        <w:rPr>
          <w:rFonts w:ascii="Arial" w:hAnsi="Arial" w:cs="Arial"/>
        </w:rPr>
        <w:t xml:space="preserve"> in accordance with ministry requirements, or any other legislated requirements, for applicable program sectors</w:t>
      </w:r>
      <w:r w:rsidRPr="00D5798A">
        <w:rPr>
          <w:rStyle w:val="FootnoteReference"/>
        </w:rPr>
        <w:footnoteReference w:id="5"/>
      </w:r>
      <w:r w:rsidRPr="00D5798A">
        <w:rPr>
          <w:rStyle w:val="FootnoteReference"/>
        </w:rPr>
        <w:t>,</w:t>
      </w:r>
      <w:r w:rsidRPr="00D5798A">
        <w:rPr>
          <w:rStyle w:val="FootnoteReference"/>
        </w:rPr>
        <w:footnoteReference w:id="6"/>
      </w:r>
      <w:r w:rsidRPr="00BA17BC">
        <w:rPr>
          <w:rStyle w:val="FootnoteReference"/>
          <w:vertAlign w:val="baseline"/>
        </w:rPr>
        <w:t>.</w:t>
      </w:r>
    </w:p>
    <w:p w:rsidR="00552ACB" w:rsidRPr="00371595" w:rsidRDefault="00552ACB" w:rsidP="00371595">
      <w:pPr>
        <w:rPr>
          <w:rFonts w:ascii="Arial" w:hAnsi="Arial" w:cs="Arial"/>
        </w:rPr>
      </w:pPr>
    </w:p>
    <w:p w:rsidR="00552ACB" w:rsidRDefault="00552ACB" w:rsidP="00371595">
      <w:pPr>
        <w:rPr>
          <w:rFonts w:ascii="Arial" w:hAnsi="Arial" w:cs="Arial"/>
        </w:rPr>
      </w:pPr>
      <w:r w:rsidRPr="00371595">
        <w:rPr>
          <w:rFonts w:ascii="Arial" w:hAnsi="Arial" w:cs="Arial"/>
        </w:rPr>
        <w:t>SORs</w:t>
      </w:r>
      <w:r w:rsidR="00091F38">
        <w:rPr>
          <w:rFonts w:ascii="Arial" w:hAnsi="Arial" w:cs="Arial"/>
        </w:rPr>
        <w:t>/ESORs</w:t>
      </w:r>
      <w:r w:rsidRPr="00371595">
        <w:rPr>
          <w:rFonts w:ascii="Arial" w:hAnsi="Arial" w:cs="Arial"/>
        </w:rPr>
        <w:t xml:space="preserve"> may include clients missing for less than the prescribed ministry requirement where their absence is considered serious by the service provider. A child in the care of a CAS or a residential program who has been missing for 24 hours or more must be reported to the police, and the ministry if appropriate.  </w:t>
      </w:r>
    </w:p>
    <w:p w:rsidR="00552ACB" w:rsidRPr="00371595" w:rsidRDefault="00552ACB" w:rsidP="00371595">
      <w:pPr>
        <w:rPr>
          <w:rFonts w:ascii="Arial" w:hAnsi="Arial" w:cs="Arial"/>
        </w:rPr>
      </w:pPr>
    </w:p>
    <w:p w:rsidR="00552ACB" w:rsidRPr="00371595" w:rsidRDefault="00552ACB" w:rsidP="00371595">
      <w:pPr>
        <w:rPr>
          <w:rFonts w:ascii="Arial" w:hAnsi="Arial" w:cs="Arial"/>
        </w:rPr>
      </w:pPr>
      <w:r w:rsidRPr="00371595">
        <w:rPr>
          <w:rFonts w:ascii="Arial" w:hAnsi="Arial" w:cs="Arial"/>
        </w:rPr>
        <w:t>All SORs</w:t>
      </w:r>
      <w:r w:rsidR="00091F38">
        <w:rPr>
          <w:rFonts w:ascii="Arial" w:hAnsi="Arial" w:cs="Arial"/>
        </w:rPr>
        <w:t>/ESORs</w:t>
      </w:r>
      <w:r w:rsidRPr="00371595">
        <w:rPr>
          <w:rFonts w:ascii="Arial" w:hAnsi="Arial" w:cs="Arial"/>
        </w:rPr>
        <w:t xml:space="preserve"> should describe whether the client poses a serious risk to themselves or others, any attempts made to locate the client, prior client history of leaving without permission, client’s state of mind before leaving, precipitating events, etc. </w:t>
      </w:r>
    </w:p>
    <w:p w:rsidR="00552ACB" w:rsidRPr="00371595" w:rsidRDefault="00552ACB" w:rsidP="00371595">
      <w:pPr>
        <w:rPr>
          <w:rFonts w:ascii="Arial" w:hAnsi="Arial" w:cs="Arial"/>
        </w:rPr>
      </w:pPr>
    </w:p>
    <w:p w:rsidR="00552ACB" w:rsidRPr="00371595" w:rsidRDefault="00552ACB" w:rsidP="00371595">
      <w:pPr>
        <w:rPr>
          <w:rFonts w:ascii="Arial" w:hAnsi="Arial" w:cs="Arial"/>
        </w:rPr>
      </w:pPr>
      <w:r w:rsidRPr="00371595">
        <w:rPr>
          <w:rFonts w:ascii="Arial" w:hAnsi="Arial" w:cs="Arial"/>
        </w:rPr>
        <w:t xml:space="preserve">The service provider must advise the ministry once the client has returned, regardless of the date/time, via telephone or e-mail message.  </w:t>
      </w:r>
    </w:p>
    <w:p w:rsidR="00552ACB" w:rsidRPr="00371595" w:rsidRDefault="00552ACB" w:rsidP="00371595">
      <w:pPr>
        <w:rPr>
          <w:rFonts w:ascii="Arial" w:hAnsi="Arial" w:cs="Arial"/>
          <w:b/>
        </w:rPr>
      </w:pPr>
    </w:p>
    <w:p w:rsidR="00552ACB" w:rsidRPr="00371595" w:rsidRDefault="00552ACB" w:rsidP="00932DFF">
      <w:pPr>
        <w:numPr>
          <w:ilvl w:val="0"/>
          <w:numId w:val="8"/>
        </w:numPr>
        <w:tabs>
          <w:tab w:val="num" w:pos="720"/>
        </w:tabs>
        <w:rPr>
          <w:rFonts w:ascii="Arial" w:hAnsi="Arial" w:cs="Arial"/>
        </w:rPr>
      </w:pPr>
      <w:r w:rsidRPr="00371595">
        <w:rPr>
          <w:rFonts w:ascii="Arial" w:hAnsi="Arial" w:cs="Arial"/>
          <w:b/>
        </w:rPr>
        <w:t>Disaster on the premises</w:t>
      </w:r>
      <w:r w:rsidRPr="00371595">
        <w:rPr>
          <w:rFonts w:ascii="Arial" w:hAnsi="Arial" w:cs="Arial"/>
        </w:rPr>
        <w:t xml:space="preserve"> where a service is provided, that interferes with daily routines, e.g., fire, flood, power outage, gas leak, carbon monoxide, infectious disease (where public health officials are involved), lockdown, etc.</w:t>
      </w:r>
    </w:p>
    <w:p w:rsidR="00552ACB" w:rsidRPr="00371595" w:rsidRDefault="00552ACB" w:rsidP="00371595">
      <w:pPr>
        <w:rPr>
          <w:rFonts w:ascii="Arial" w:hAnsi="Arial" w:cs="Arial"/>
        </w:rPr>
      </w:pPr>
    </w:p>
    <w:p w:rsidR="00552ACB" w:rsidRDefault="00552ACB" w:rsidP="00932DFF">
      <w:pPr>
        <w:numPr>
          <w:ilvl w:val="0"/>
          <w:numId w:val="8"/>
        </w:numPr>
        <w:tabs>
          <w:tab w:val="num" w:pos="720"/>
        </w:tabs>
        <w:rPr>
          <w:rFonts w:ascii="Arial" w:hAnsi="Arial" w:cs="Arial"/>
        </w:rPr>
      </w:pPr>
      <w:r w:rsidRPr="00371595">
        <w:rPr>
          <w:rFonts w:ascii="Arial" w:hAnsi="Arial" w:cs="Arial"/>
          <w:b/>
        </w:rPr>
        <w:t>Complaint about the operational, physical or safety standards</w:t>
      </w:r>
      <w:r w:rsidRPr="00371595">
        <w:rPr>
          <w:rFonts w:ascii="Arial" w:hAnsi="Arial" w:cs="Arial"/>
        </w:rPr>
        <w:t xml:space="preserve"> of the service that is considered serious by the service agency</w:t>
      </w:r>
      <w:r>
        <w:rPr>
          <w:rFonts w:ascii="Arial" w:hAnsi="Arial" w:cs="Arial"/>
        </w:rPr>
        <w:t>, which could</w:t>
      </w:r>
      <w:r w:rsidRPr="00371595">
        <w:rPr>
          <w:rFonts w:ascii="Arial" w:hAnsi="Arial" w:cs="Arial"/>
        </w:rPr>
        <w:t xml:space="preserve"> </w:t>
      </w:r>
      <w:r>
        <w:rPr>
          <w:rFonts w:ascii="Arial" w:hAnsi="Arial" w:cs="Arial"/>
        </w:rPr>
        <w:t>include</w:t>
      </w:r>
      <w:r w:rsidR="00C86348">
        <w:rPr>
          <w:rFonts w:ascii="Arial" w:hAnsi="Arial" w:cs="Arial"/>
        </w:rPr>
        <w:t>:</w:t>
      </w:r>
    </w:p>
    <w:p w:rsidR="00552ACB" w:rsidRPr="00371595" w:rsidRDefault="00552ACB" w:rsidP="00371595">
      <w:pPr>
        <w:rPr>
          <w:rFonts w:ascii="Arial" w:hAnsi="Arial" w:cs="Arial"/>
        </w:rPr>
      </w:pPr>
    </w:p>
    <w:p w:rsidR="00552ACB" w:rsidRPr="00371595"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adverse water quality;</w:t>
      </w:r>
    </w:p>
    <w:p w:rsidR="00552ACB" w:rsidRPr="00371595"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reports of excess lead;</w:t>
      </w:r>
    </w:p>
    <w:p w:rsidR="00552ACB" w:rsidRPr="00371595"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 xml:space="preserve">improper storage of hazardous/dangerous substances, including but not limited to toxic cleaners or lamp oil, in </w:t>
      </w:r>
      <w:r>
        <w:rPr>
          <w:rFonts w:ascii="Arial" w:hAnsi="Arial" w:cs="Arial"/>
        </w:rPr>
        <w:t>the</w:t>
      </w:r>
      <w:r w:rsidRPr="00371595">
        <w:rPr>
          <w:rFonts w:ascii="Arial" w:hAnsi="Arial" w:cs="Arial"/>
        </w:rPr>
        <w:t xml:space="preserve"> residence;</w:t>
      </w:r>
    </w:p>
    <w:p w:rsidR="00552ACB"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medication error (</w:t>
      </w:r>
      <w:r w:rsidR="00093EA0">
        <w:rPr>
          <w:rFonts w:ascii="Arial" w:hAnsi="Arial" w:cs="Arial"/>
        </w:rPr>
        <w:t>not resulting in a</w:t>
      </w:r>
      <w:r w:rsidR="007D0F55">
        <w:rPr>
          <w:rFonts w:ascii="Arial" w:hAnsi="Arial" w:cs="Arial"/>
        </w:rPr>
        <w:t>n injury/illness</w:t>
      </w:r>
      <w:r w:rsidRPr="00371595">
        <w:rPr>
          <w:rFonts w:ascii="Arial" w:hAnsi="Arial" w:cs="Arial"/>
        </w:rPr>
        <w:t>);</w:t>
      </w:r>
    </w:p>
    <w:p w:rsidR="00552ACB" w:rsidRPr="00371595"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missing or stolen files</w:t>
      </w:r>
      <w:r w:rsidR="00DB76F1">
        <w:rPr>
          <w:rFonts w:ascii="Arial" w:hAnsi="Arial" w:cs="Arial"/>
        </w:rPr>
        <w:t>;</w:t>
      </w:r>
      <w:r w:rsidRPr="00371595">
        <w:rPr>
          <w:rFonts w:ascii="Arial" w:hAnsi="Arial" w:cs="Arial"/>
        </w:rPr>
        <w:t xml:space="preserve"> and</w:t>
      </w:r>
    </w:p>
    <w:p w:rsidR="00552ACB" w:rsidRDefault="00552ACB" w:rsidP="00932DFF">
      <w:pPr>
        <w:numPr>
          <w:ilvl w:val="3"/>
          <w:numId w:val="6"/>
        </w:numPr>
        <w:tabs>
          <w:tab w:val="clear" w:pos="2880"/>
          <w:tab w:val="num" w:pos="1080"/>
        </w:tabs>
        <w:ind w:left="1080"/>
        <w:rPr>
          <w:rFonts w:ascii="Arial" w:hAnsi="Arial" w:cs="Arial"/>
        </w:rPr>
      </w:pPr>
      <w:proofErr w:type="gramStart"/>
      <w:r w:rsidRPr="00371595">
        <w:rPr>
          <w:rFonts w:ascii="Arial" w:hAnsi="Arial" w:cs="Arial"/>
        </w:rPr>
        <w:lastRenderedPageBreak/>
        <w:t>neighbour</w:t>
      </w:r>
      <w:proofErr w:type="gramEnd"/>
      <w:r w:rsidRPr="00371595">
        <w:rPr>
          <w:rFonts w:ascii="Arial" w:hAnsi="Arial" w:cs="Arial"/>
        </w:rPr>
        <w:t xml:space="preserve"> complaint abo</w:t>
      </w:r>
      <w:r w:rsidR="00DB76F1">
        <w:rPr>
          <w:rFonts w:ascii="Arial" w:hAnsi="Arial" w:cs="Arial"/>
        </w:rPr>
        <w:t xml:space="preserve">ut noise or physical appearance </w:t>
      </w:r>
      <w:r w:rsidRPr="00371595">
        <w:rPr>
          <w:rFonts w:ascii="Arial" w:hAnsi="Arial" w:cs="Arial"/>
        </w:rPr>
        <w:t>of the property (only where municipal authorities are involved).</w:t>
      </w:r>
    </w:p>
    <w:p w:rsidR="00552ACB" w:rsidRPr="00371595" w:rsidRDefault="00552ACB" w:rsidP="00371595">
      <w:pPr>
        <w:rPr>
          <w:rFonts w:ascii="Arial" w:hAnsi="Arial" w:cs="Arial"/>
        </w:rPr>
      </w:pPr>
    </w:p>
    <w:p w:rsidR="00552ACB" w:rsidRPr="00371595" w:rsidRDefault="00552ACB" w:rsidP="00932DFF">
      <w:pPr>
        <w:numPr>
          <w:ilvl w:val="0"/>
          <w:numId w:val="8"/>
        </w:numPr>
        <w:tabs>
          <w:tab w:val="num" w:pos="720"/>
        </w:tabs>
        <w:rPr>
          <w:rFonts w:ascii="Arial" w:hAnsi="Arial" w:cs="Arial"/>
        </w:rPr>
      </w:pPr>
      <w:r w:rsidRPr="00371595">
        <w:rPr>
          <w:rFonts w:ascii="Arial" w:hAnsi="Arial" w:cs="Arial"/>
          <w:b/>
        </w:rPr>
        <w:t>Complaint made by or about a client</w:t>
      </w:r>
      <w:r w:rsidRPr="00371595">
        <w:rPr>
          <w:rFonts w:ascii="Arial" w:hAnsi="Arial" w:cs="Arial"/>
        </w:rPr>
        <w:t xml:space="preserve"> </w:t>
      </w:r>
      <w:r w:rsidRPr="00932DFF">
        <w:rPr>
          <w:rFonts w:ascii="Arial" w:hAnsi="Arial" w:cs="Arial"/>
          <w:b/>
        </w:rPr>
        <w:t xml:space="preserve">or any other serious/enhanced </w:t>
      </w:r>
      <w:r w:rsidR="00C86348" w:rsidRPr="00932DFF">
        <w:rPr>
          <w:rFonts w:ascii="Arial" w:hAnsi="Arial" w:cs="Arial"/>
          <w:b/>
        </w:rPr>
        <w:t xml:space="preserve">serious </w:t>
      </w:r>
      <w:r w:rsidRPr="00932DFF">
        <w:rPr>
          <w:rFonts w:ascii="Arial" w:hAnsi="Arial" w:cs="Arial"/>
          <w:b/>
        </w:rPr>
        <w:t>occurrence</w:t>
      </w:r>
      <w:r w:rsidRPr="00371595">
        <w:rPr>
          <w:rFonts w:ascii="Arial" w:hAnsi="Arial" w:cs="Arial"/>
        </w:rPr>
        <w:t xml:space="preserve"> involving a person participating in a service that is considered by the service agency to be of a serious nature, e.g.:</w:t>
      </w:r>
    </w:p>
    <w:p w:rsidR="00552ACB" w:rsidRPr="00371595"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police involvement with a client (client charged by police);</w:t>
      </w:r>
    </w:p>
    <w:p w:rsidR="00552ACB" w:rsidRPr="00371595"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assault by client against staff, peers or community member;</w:t>
      </w:r>
    </w:p>
    <w:p w:rsidR="00956508"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assault by non-caregiver against client, e.g., friend, another client, stranger</w:t>
      </w:r>
    </w:p>
    <w:p w:rsidR="00956508" w:rsidRPr="00371595" w:rsidRDefault="00956508" w:rsidP="00932DFF">
      <w:pPr>
        <w:numPr>
          <w:ilvl w:val="2"/>
          <w:numId w:val="27"/>
        </w:numPr>
        <w:tabs>
          <w:tab w:val="clear" w:pos="1440"/>
          <w:tab w:val="num" w:pos="1800"/>
        </w:tabs>
        <w:ind w:left="1800"/>
        <w:rPr>
          <w:rFonts w:ascii="Arial" w:hAnsi="Arial" w:cs="Arial"/>
        </w:rPr>
      </w:pPr>
      <w:r>
        <w:rPr>
          <w:rFonts w:ascii="Arial" w:hAnsi="Arial" w:cs="Arial"/>
        </w:rPr>
        <w:t xml:space="preserve">For </w:t>
      </w:r>
      <w:r w:rsidR="00A65957">
        <w:rPr>
          <w:rFonts w:ascii="Arial" w:hAnsi="Arial" w:cs="Arial"/>
        </w:rPr>
        <w:t xml:space="preserve">agencies providing services and supports to adults with </w:t>
      </w:r>
      <w:r>
        <w:rPr>
          <w:rFonts w:ascii="Arial" w:hAnsi="Arial" w:cs="Arial"/>
        </w:rPr>
        <w:t xml:space="preserve">developmental </w:t>
      </w:r>
      <w:r w:rsidR="00A65957">
        <w:rPr>
          <w:rFonts w:ascii="Arial" w:hAnsi="Arial" w:cs="Arial"/>
        </w:rPr>
        <w:t>disabilities</w:t>
      </w:r>
      <w:r>
        <w:rPr>
          <w:rFonts w:ascii="Arial" w:hAnsi="Arial" w:cs="Arial"/>
        </w:rPr>
        <w:t>: alleged, suspected or witnessed abuse of a client that may constitute a criminal offence should be immediately reported to the police and will require an enhanced serious occurrence report to the ministry, regardless of whether the alleged, suspected or witnessed abuse is by a person providing services on behalf of the agency (e.g., staff, volunteer, board member) or a non-caregiver (e.g., friend, another client, stranger);</w:t>
      </w:r>
    </w:p>
    <w:p w:rsidR="00552ACB" w:rsidRPr="00371595" w:rsidRDefault="00552ACB" w:rsidP="00932DFF">
      <w:pPr>
        <w:numPr>
          <w:ilvl w:val="3"/>
          <w:numId w:val="6"/>
        </w:numPr>
        <w:tabs>
          <w:tab w:val="clear" w:pos="2880"/>
          <w:tab w:val="num" w:pos="1080"/>
        </w:tabs>
        <w:ind w:left="1080"/>
        <w:rPr>
          <w:rFonts w:ascii="Arial" w:hAnsi="Arial" w:cs="Arial"/>
        </w:rPr>
      </w:pPr>
      <w:proofErr w:type="gramStart"/>
      <w:r w:rsidRPr="00371595">
        <w:rPr>
          <w:rFonts w:ascii="Arial" w:hAnsi="Arial" w:cs="Arial"/>
        </w:rPr>
        <w:t>hospitalization</w:t>
      </w:r>
      <w:proofErr w:type="gramEnd"/>
      <w:r w:rsidRPr="00371595">
        <w:rPr>
          <w:rFonts w:ascii="Arial" w:hAnsi="Arial" w:cs="Arial"/>
        </w:rPr>
        <w:t>, which is when the person was admitted as an in-patient in a hospital.  As a guide, if the person is admitted and released on the same day, the service agency should carefully consider deeming the incident a serious occurrence.  Hospitalization does not include:</w:t>
      </w:r>
    </w:p>
    <w:p w:rsidR="00552ACB" w:rsidRPr="00377077" w:rsidRDefault="00552ACB" w:rsidP="00932DFF">
      <w:pPr>
        <w:numPr>
          <w:ilvl w:val="1"/>
          <w:numId w:val="4"/>
        </w:numPr>
        <w:tabs>
          <w:tab w:val="clear" w:pos="3240"/>
          <w:tab w:val="num" w:pos="1800"/>
        </w:tabs>
        <w:ind w:left="1800"/>
        <w:rPr>
          <w:rFonts w:ascii="Arial" w:hAnsi="Arial" w:cs="Arial"/>
          <w:lang w:val="en-US"/>
        </w:rPr>
      </w:pPr>
      <w:r w:rsidRPr="00371595">
        <w:rPr>
          <w:rFonts w:ascii="Arial" w:hAnsi="Arial" w:cs="Arial"/>
        </w:rPr>
        <w:t xml:space="preserve">Admission to a hospital for planned surgery or </w:t>
      </w:r>
      <w:r w:rsidRPr="00377077">
        <w:rPr>
          <w:rFonts w:ascii="Arial" w:hAnsi="Arial" w:cs="Arial"/>
          <w:lang w:val="en-US"/>
        </w:rPr>
        <w:t>tests</w:t>
      </w:r>
      <w:r w:rsidR="00956508">
        <w:rPr>
          <w:rFonts w:ascii="Arial" w:hAnsi="Arial" w:cs="Arial"/>
          <w:lang w:val="en-US"/>
        </w:rPr>
        <w:t>,</w:t>
      </w:r>
      <w:bookmarkStart w:id="1" w:name="_GoBack"/>
      <w:bookmarkEnd w:id="1"/>
      <w:r w:rsidRPr="00377077">
        <w:rPr>
          <w:rFonts w:ascii="Arial" w:hAnsi="Arial" w:cs="Arial"/>
          <w:lang w:val="en-US"/>
        </w:rPr>
        <w:t xml:space="preserve">  </w:t>
      </w:r>
    </w:p>
    <w:p w:rsidR="00552ACB" w:rsidRPr="00377077" w:rsidRDefault="00552ACB" w:rsidP="00932DFF">
      <w:pPr>
        <w:numPr>
          <w:ilvl w:val="1"/>
          <w:numId w:val="4"/>
        </w:numPr>
        <w:tabs>
          <w:tab w:val="clear" w:pos="3240"/>
          <w:tab w:val="num" w:pos="1800"/>
        </w:tabs>
        <w:ind w:left="1800"/>
        <w:rPr>
          <w:rFonts w:ascii="Arial" w:hAnsi="Arial" w:cs="Arial"/>
          <w:lang w:val="en-US"/>
        </w:rPr>
      </w:pPr>
      <w:r w:rsidRPr="00377077">
        <w:rPr>
          <w:rFonts w:ascii="Arial" w:hAnsi="Arial" w:cs="Arial"/>
          <w:lang w:val="en-US"/>
        </w:rPr>
        <w:t>Affliction with ailments naturally occurring as a part of the aging process</w:t>
      </w:r>
      <w:r w:rsidR="00956508">
        <w:rPr>
          <w:rFonts w:ascii="Arial" w:hAnsi="Arial" w:cs="Arial"/>
          <w:lang w:val="en-US"/>
        </w:rPr>
        <w:t>,</w:t>
      </w:r>
    </w:p>
    <w:p w:rsidR="00552ACB" w:rsidRPr="00377077" w:rsidRDefault="00552ACB" w:rsidP="00932DFF">
      <w:pPr>
        <w:numPr>
          <w:ilvl w:val="1"/>
          <w:numId w:val="4"/>
        </w:numPr>
        <w:tabs>
          <w:tab w:val="clear" w:pos="3240"/>
          <w:tab w:val="num" w:pos="1800"/>
        </w:tabs>
        <w:ind w:left="1800"/>
        <w:rPr>
          <w:rFonts w:ascii="Arial" w:hAnsi="Arial" w:cs="Arial"/>
          <w:lang w:val="en-US"/>
        </w:rPr>
      </w:pPr>
      <w:r w:rsidRPr="00377077">
        <w:rPr>
          <w:rFonts w:ascii="Arial" w:hAnsi="Arial" w:cs="Arial"/>
          <w:lang w:val="en-US"/>
        </w:rPr>
        <w:t>Being assessed and/or treated in an emergency room</w:t>
      </w:r>
      <w:r w:rsidR="00956508">
        <w:rPr>
          <w:rFonts w:ascii="Arial" w:hAnsi="Arial" w:cs="Arial"/>
          <w:lang w:val="en-US"/>
        </w:rPr>
        <w:t>;</w:t>
      </w:r>
      <w:r w:rsidRPr="00377077">
        <w:rPr>
          <w:rFonts w:ascii="Arial" w:hAnsi="Arial" w:cs="Arial"/>
          <w:lang w:val="en-US"/>
        </w:rPr>
        <w:t xml:space="preserve">  </w:t>
      </w:r>
    </w:p>
    <w:p w:rsidR="00552ACB" w:rsidRPr="00582541" w:rsidRDefault="00552ACB" w:rsidP="00932DFF">
      <w:pPr>
        <w:numPr>
          <w:ilvl w:val="3"/>
          <w:numId w:val="6"/>
        </w:numPr>
        <w:tabs>
          <w:tab w:val="clear" w:pos="2880"/>
          <w:tab w:val="num" w:pos="1080"/>
        </w:tabs>
        <w:ind w:left="1080"/>
        <w:rPr>
          <w:rFonts w:ascii="Arial" w:hAnsi="Arial" w:cs="Arial"/>
          <w:lang w:val="en-US"/>
        </w:rPr>
      </w:pPr>
      <w:r w:rsidRPr="00582541">
        <w:rPr>
          <w:rFonts w:ascii="Arial" w:hAnsi="Arial" w:cs="Arial"/>
          <w:lang w:val="en-US"/>
        </w:rPr>
        <w:t>inappropriate disciplinary techniques, e.g., excessive, non-sanctioned</w:t>
      </w:r>
      <w:r w:rsidR="00C56CCC" w:rsidRPr="00582541">
        <w:rPr>
          <w:rFonts w:ascii="Arial" w:hAnsi="Arial" w:cs="Arial"/>
          <w:lang w:val="en-US"/>
        </w:rPr>
        <w:t>; and</w:t>
      </w:r>
    </w:p>
    <w:p w:rsidR="00552ACB" w:rsidRPr="00E246FD" w:rsidRDefault="00552ACB" w:rsidP="00932DFF">
      <w:pPr>
        <w:numPr>
          <w:ilvl w:val="3"/>
          <w:numId w:val="6"/>
        </w:numPr>
        <w:tabs>
          <w:tab w:val="clear" w:pos="2880"/>
          <w:tab w:val="num" w:pos="1080"/>
        </w:tabs>
        <w:ind w:left="1080"/>
        <w:rPr>
          <w:rFonts w:ascii="Arial" w:hAnsi="Arial" w:cs="Arial"/>
          <w:lang w:val="en-US"/>
        </w:rPr>
      </w:pPr>
      <w:proofErr w:type="gramStart"/>
      <w:r w:rsidRPr="00E246FD">
        <w:rPr>
          <w:rFonts w:ascii="Arial" w:hAnsi="Arial" w:cs="Arial"/>
          <w:lang w:val="en-US"/>
        </w:rPr>
        <w:t>complaints</w:t>
      </w:r>
      <w:proofErr w:type="gramEnd"/>
      <w:r w:rsidRPr="00E246FD">
        <w:rPr>
          <w:rFonts w:ascii="Arial" w:hAnsi="Arial" w:cs="Arial"/>
          <w:lang w:val="en-US"/>
        </w:rPr>
        <w:t xml:space="preserve"> arising from sexual contact between clients.</w:t>
      </w:r>
    </w:p>
    <w:p w:rsidR="00552ACB" w:rsidRPr="00371595" w:rsidRDefault="00552ACB" w:rsidP="00371595">
      <w:pPr>
        <w:rPr>
          <w:rFonts w:ascii="Arial" w:hAnsi="Arial" w:cs="Arial"/>
        </w:rPr>
      </w:pPr>
    </w:p>
    <w:p w:rsidR="00552ACB" w:rsidRPr="00371595" w:rsidRDefault="00552ACB" w:rsidP="00932DFF">
      <w:pPr>
        <w:numPr>
          <w:ilvl w:val="0"/>
          <w:numId w:val="8"/>
        </w:numPr>
        <w:tabs>
          <w:tab w:val="num" w:pos="720"/>
        </w:tabs>
        <w:rPr>
          <w:rFonts w:ascii="Arial" w:hAnsi="Arial" w:cs="Arial"/>
          <w:b/>
        </w:rPr>
      </w:pPr>
      <w:r>
        <w:rPr>
          <w:rFonts w:ascii="Arial" w:hAnsi="Arial" w:cs="Arial"/>
          <w:b/>
        </w:rPr>
        <w:t>R</w:t>
      </w:r>
      <w:r w:rsidRPr="00371595">
        <w:rPr>
          <w:rFonts w:ascii="Arial" w:hAnsi="Arial" w:cs="Arial"/>
          <w:b/>
        </w:rPr>
        <w:t xml:space="preserve">estraint of a </w:t>
      </w:r>
      <w:r>
        <w:rPr>
          <w:rFonts w:ascii="Arial" w:hAnsi="Arial" w:cs="Arial"/>
          <w:b/>
        </w:rPr>
        <w:t>C</w:t>
      </w:r>
      <w:r w:rsidRPr="00371595">
        <w:rPr>
          <w:rFonts w:ascii="Arial" w:hAnsi="Arial" w:cs="Arial"/>
          <w:b/>
        </w:rPr>
        <w:t>lient</w:t>
      </w:r>
    </w:p>
    <w:p w:rsidR="00552ACB" w:rsidRPr="00371595" w:rsidRDefault="00552ACB" w:rsidP="00371595">
      <w:pPr>
        <w:rPr>
          <w:rFonts w:ascii="Arial" w:hAnsi="Arial" w:cs="Arial"/>
        </w:rPr>
      </w:pPr>
    </w:p>
    <w:p w:rsidR="00552ACB" w:rsidRPr="00371595" w:rsidRDefault="00552ACB" w:rsidP="00493CAE">
      <w:pPr>
        <w:rPr>
          <w:rFonts w:ascii="Arial" w:hAnsi="Arial" w:cs="Arial"/>
        </w:rPr>
      </w:pPr>
      <w:r w:rsidRPr="00371595">
        <w:rPr>
          <w:rFonts w:ascii="Arial" w:hAnsi="Arial" w:cs="Arial"/>
          <w:b/>
          <w:i/>
        </w:rPr>
        <w:t xml:space="preserve">When </w:t>
      </w:r>
      <w:r w:rsidRPr="0045058D">
        <w:rPr>
          <w:rFonts w:ascii="Arial" w:hAnsi="Arial" w:cs="Arial"/>
          <w:b/>
          <w:i/>
          <w:u w:val="single"/>
        </w:rPr>
        <w:t>physical restraint</w:t>
      </w:r>
      <w:r w:rsidRPr="00371595">
        <w:rPr>
          <w:rFonts w:ascii="Arial" w:hAnsi="Arial" w:cs="Arial"/>
          <w:b/>
          <w:i/>
        </w:rPr>
        <w:t xml:space="preserve"> is used with adults with a developmental disability</w:t>
      </w:r>
      <w:r>
        <w:rPr>
          <w:rFonts w:ascii="Arial" w:hAnsi="Arial" w:cs="Arial"/>
          <w:b/>
          <w:i/>
        </w:rPr>
        <w:t xml:space="preserve"> (MCSS Developmental Services and Supports)</w:t>
      </w:r>
      <w:r w:rsidRPr="00371595">
        <w:rPr>
          <w:rFonts w:ascii="Arial" w:hAnsi="Arial" w:cs="Arial"/>
        </w:rPr>
        <w:t>:</w:t>
      </w:r>
    </w:p>
    <w:p w:rsidR="00552ACB" w:rsidRPr="00371595" w:rsidRDefault="00552ACB" w:rsidP="00493CAE">
      <w:pPr>
        <w:rPr>
          <w:rFonts w:ascii="Arial" w:hAnsi="Arial" w:cs="Arial"/>
        </w:rPr>
      </w:pPr>
    </w:p>
    <w:p w:rsidR="00552ACB" w:rsidRPr="00371595" w:rsidRDefault="00552ACB" w:rsidP="00493CAE">
      <w:pPr>
        <w:rPr>
          <w:rFonts w:ascii="Arial" w:hAnsi="Arial" w:cs="Arial"/>
        </w:rPr>
      </w:pPr>
      <w:r w:rsidRPr="00371595">
        <w:rPr>
          <w:rFonts w:ascii="Arial" w:hAnsi="Arial" w:cs="Arial"/>
        </w:rPr>
        <w:t>A service agency shall make a report to the ministry</w:t>
      </w:r>
      <w:r>
        <w:rPr>
          <w:rFonts w:ascii="Arial" w:hAnsi="Arial" w:cs="Arial"/>
        </w:rPr>
        <w:t xml:space="preserve"> </w:t>
      </w:r>
      <w:r w:rsidRPr="00371595">
        <w:rPr>
          <w:rFonts w:ascii="Arial" w:hAnsi="Arial" w:cs="Arial"/>
        </w:rPr>
        <w:t>only when:</w:t>
      </w:r>
    </w:p>
    <w:p w:rsidR="00552ACB" w:rsidRDefault="00552ACB" w:rsidP="00932DFF">
      <w:pPr>
        <w:numPr>
          <w:ilvl w:val="0"/>
          <w:numId w:val="5"/>
        </w:numPr>
        <w:spacing w:before="60" w:after="60"/>
        <w:rPr>
          <w:rFonts w:ascii="Arial" w:hAnsi="Arial" w:cs="Arial"/>
        </w:rPr>
      </w:pPr>
      <w:r w:rsidRPr="00371595">
        <w:rPr>
          <w:rFonts w:ascii="Arial" w:hAnsi="Arial" w:cs="Arial"/>
        </w:rPr>
        <w:t>the physical restraint was used with an adult with a developmental disability to address a crisis situation</w:t>
      </w:r>
      <w:r>
        <w:rPr>
          <w:rFonts w:ascii="Arial" w:hAnsi="Arial" w:cs="Arial"/>
        </w:rPr>
        <w:t xml:space="preserve"> when positive interventions have proven to be ineffective</w:t>
      </w:r>
      <w:r w:rsidRPr="00371595">
        <w:rPr>
          <w:rFonts w:ascii="Arial" w:hAnsi="Arial" w:cs="Arial"/>
        </w:rPr>
        <w:t>, where:</w:t>
      </w:r>
    </w:p>
    <w:p w:rsidR="00552ACB" w:rsidRPr="00371595" w:rsidRDefault="00552ACB" w:rsidP="00932DFF">
      <w:pPr>
        <w:numPr>
          <w:ilvl w:val="0"/>
          <w:numId w:val="7"/>
        </w:numPr>
        <w:tabs>
          <w:tab w:val="clear" w:pos="2520"/>
          <w:tab w:val="num" w:pos="1800"/>
        </w:tabs>
        <w:ind w:left="1800"/>
        <w:rPr>
          <w:rFonts w:ascii="Arial" w:hAnsi="Arial" w:cs="Arial"/>
        </w:rPr>
      </w:pPr>
      <w:r w:rsidRPr="00371595">
        <w:rPr>
          <w:rFonts w:ascii="Arial" w:hAnsi="Arial" w:cs="Arial"/>
        </w:rPr>
        <w:t xml:space="preserve">a person with a developmental disability is displaying challenging behaviour that is new or more intense than behaviour that has been displayed in the past and </w:t>
      </w:r>
      <w:r w:rsidRPr="0045058D">
        <w:rPr>
          <w:rFonts w:ascii="Arial" w:hAnsi="Arial" w:cs="Arial"/>
          <w:b/>
        </w:rPr>
        <w:t>the person lacks a behaviour support plan that would address the behaviour</w:t>
      </w:r>
      <w:r w:rsidRPr="00371595">
        <w:rPr>
          <w:rFonts w:ascii="Arial" w:hAnsi="Arial" w:cs="Arial"/>
        </w:rPr>
        <w:t xml:space="preserve">, or the behaviour intervention strategies that are </w:t>
      </w:r>
      <w:r w:rsidRPr="00371595">
        <w:rPr>
          <w:rFonts w:ascii="Arial" w:hAnsi="Arial" w:cs="Arial"/>
        </w:rPr>
        <w:lastRenderedPageBreak/>
        <w:t>outlined in the person’s behaviour support plan do not effectively ad</w:t>
      </w:r>
      <w:r w:rsidR="00C56CCC">
        <w:rPr>
          <w:rFonts w:ascii="Arial" w:hAnsi="Arial" w:cs="Arial"/>
        </w:rPr>
        <w:t>dress the challenging behaviour,</w:t>
      </w:r>
    </w:p>
    <w:p w:rsidR="00552ACB" w:rsidRPr="00371595" w:rsidRDefault="00552ACB" w:rsidP="00932DFF">
      <w:pPr>
        <w:numPr>
          <w:ilvl w:val="0"/>
          <w:numId w:val="7"/>
        </w:numPr>
        <w:tabs>
          <w:tab w:val="clear" w:pos="2520"/>
          <w:tab w:val="num" w:pos="1800"/>
        </w:tabs>
        <w:ind w:left="1800"/>
        <w:rPr>
          <w:rFonts w:ascii="Arial" w:hAnsi="Arial" w:cs="Arial"/>
        </w:rPr>
      </w:pPr>
      <w:r w:rsidRPr="00371595">
        <w:rPr>
          <w:rFonts w:ascii="Arial" w:hAnsi="Arial" w:cs="Arial"/>
        </w:rPr>
        <w:t>the challenging behaviour places the person at immediate risk of harming themselves or ot</w:t>
      </w:r>
      <w:r w:rsidR="00C56CCC">
        <w:rPr>
          <w:rFonts w:ascii="Arial" w:hAnsi="Arial" w:cs="Arial"/>
        </w:rPr>
        <w:t>hers or causing property damage,</w:t>
      </w:r>
      <w:r w:rsidRPr="00371595">
        <w:rPr>
          <w:rFonts w:ascii="Arial" w:hAnsi="Arial" w:cs="Arial"/>
        </w:rPr>
        <w:t xml:space="preserve"> and</w:t>
      </w:r>
    </w:p>
    <w:p w:rsidR="00552ACB" w:rsidRDefault="00552ACB" w:rsidP="00932DFF">
      <w:pPr>
        <w:numPr>
          <w:ilvl w:val="0"/>
          <w:numId w:val="7"/>
        </w:numPr>
        <w:tabs>
          <w:tab w:val="clear" w:pos="2520"/>
          <w:tab w:val="num" w:pos="1800"/>
        </w:tabs>
        <w:spacing w:after="60"/>
        <w:ind w:left="1800"/>
        <w:rPr>
          <w:rFonts w:ascii="Arial" w:hAnsi="Arial" w:cs="Arial"/>
        </w:rPr>
      </w:pPr>
      <w:r w:rsidRPr="00371595">
        <w:rPr>
          <w:rFonts w:ascii="Arial" w:hAnsi="Arial" w:cs="Arial"/>
        </w:rPr>
        <w:t xml:space="preserve">attempts to de-escalate the </w:t>
      </w:r>
      <w:r w:rsidR="00C56CCC">
        <w:rPr>
          <w:rFonts w:ascii="Arial" w:hAnsi="Arial" w:cs="Arial"/>
        </w:rPr>
        <w:t>situation have been ineffective;</w:t>
      </w:r>
    </w:p>
    <w:p w:rsidR="00552ACB" w:rsidRPr="00371595" w:rsidRDefault="00552ACB" w:rsidP="00932DFF">
      <w:pPr>
        <w:numPr>
          <w:ilvl w:val="0"/>
          <w:numId w:val="5"/>
        </w:numPr>
        <w:rPr>
          <w:rFonts w:ascii="Arial" w:hAnsi="Arial" w:cs="Arial"/>
        </w:rPr>
      </w:pPr>
      <w:r w:rsidRPr="00371595">
        <w:rPr>
          <w:rFonts w:ascii="Arial" w:hAnsi="Arial" w:cs="Arial"/>
        </w:rPr>
        <w:t>the physical restraint was used with an adult with a developmental disability who was displaying challenging behaviour</w:t>
      </w:r>
      <w:r w:rsidR="000F2A2B" w:rsidRPr="00D5798A">
        <w:rPr>
          <w:rStyle w:val="FootnoteReference"/>
        </w:rPr>
        <w:footnoteReference w:id="7"/>
      </w:r>
      <w:r>
        <w:rPr>
          <w:rFonts w:ascii="Arial" w:hAnsi="Arial" w:cs="Arial"/>
        </w:rPr>
        <w:t xml:space="preserve"> (either as part of the person’s behaviour support plan or in a crisis situation)</w:t>
      </w:r>
      <w:r w:rsidRPr="00371595">
        <w:rPr>
          <w:rFonts w:ascii="Arial" w:hAnsi="Arial" w:cs="Arial"/>
        </w:rPr>
        <w:t xml:space="preserve"> and the physical restraint resulted in the injury to the individual who was restrained, and/or the staff person(s) who employed the use of the physical restraint, and/or anyone else in the vicinity where the physical restraint took place</w:t>
      </w:r>
      <w:r w:rsidR="00C56CCC">
        <w:rPr>
          <w:rFonts w:ascii="Arial" w:hAnsi="Arial" w:cs="Arial"/>
        </w:rPr>
        <w:t>;</w:t>
      </w:r>
      <w:r w:rsidRPr="00371595">
        <w:rPr>
          <w:rFonts w:ascii="Arial" w:hAnsi="Arial" w:cs="Arial"/>
        </w:rPr>
        <w:t xml:space="preserve"> or</w:t>
      </w:r>
    </w:p>
    <w:p w:rsidR="00552ACB" w:rsidRPr="00371595" w:rsidRDefault="00552ACB" w:rsidP="00932DFF">
      <w:pPr>
        <w:numPr>
          <w:ilvl w:val="0"/>
          <w:numId w:val="5"/>
        </w:numPr>
        <w:rPr>
          <w:rFonts w:ascii="Arial" w:hAnsi="Arial" w:cs="Arial"/>
        </w:rPr>
      </w:pPr>
      <w:proofErr w:type="gramStart"/>
      <w:r w:rsidRPr="00371595">
        <w:rPr>
          <w:rFonts w:ascii="Arial" w:hAnsi="Arial" w:cs="Arial"/>
        </w:rPr>
        <w:t>the</w:t>
      </w:r>
      <w:proofErr w:type="gramEnd"/>
      <w:r w:rsidRPr="00371595">
        <w:rPr>
          <w:rFonts w:ascii="Arial" w:hAnsi="Arial" w:cs="Arial"/>
        </w:rPr>
        <w:t xml:space="preserve"> physical restraint was used with an adult with a developmental disability who was displaying challenging behaviour</w:t>
      </w:r>
      <w:r>
        <w:rPr>
          <w:rFonts w:ascii="Arial" w:hAnsi="Arial" w:cs="Arial"/>
        </w:rPr>
        <w:t xml:space="preserve"> (either as part of the person’s behaviour support plan or in a crisis situation)</w:t>
      </w:r>
      <w:r w:rsidRPr="00371595">
        <w:rPr>
          <w:rFonts w:ascii="Arial" w:hAnsi="Arial" w:cs="Arial"/>
        </w:rPr>
        <w:t xml:space="preserve"> and the physical restraint resulted in an allegation of abuse.</w:t>
      </w:r>
    </w:p>
    <w:p w:rsidR="00552ACB" w:rsidRDefault="00552ACB" w:rsidP="00493CAE">
      <w:pPr>
        <w:rPr>
          <w:rFonts w:ascii="Arial" w:hAnsi="Arial" w:cs="Arial"/>
        </w:rPr>
      </w:pPr>
    </w:p>
    <w:p w:rsidR="00552ACB" w:rsidRPr="00371595" w:rsidRDefault="00552ACB" w:rsidP="00493CAE">
      <w:pPr>
        <w:rPr>
          <w:rFonts w:ascii="Arial" w:hAnsi="Arial" w:cs="Arial"/>
        </w:rPr>
      </w:pPr>
      <w:r w:rsidRPr="00371595">
        <w:rPr>
          <w:rFonts w:ascii="Arial" w:hAnsi="Arial" w:cs="Arial"/>
          <w:b/>
          <w:i/>
        </w:rPr>
        <w:t>When</w:t>
      </w:r>
      <w:r>
        <w:rPr>
          <w:rFonts w:ascii="Arial" w:hAnsi="Arial" w:cs="Arial"/>
          <w:b/>
          <w:i/>
        </w:rPr>
        <w:t xml:space="preserve"> a</w:t>
      </w:r>
      <w:r w:rsidRPr="00371595">
        <w:rPr>
          <w:rFonts w:ascii="Arial" w:hAnsi="Arial" w:cs="Arial"/>
          <w:b/>
          <w:i/>
        </w:rPr>
        <w:t xml:space="preserve"> </w:t>
      </w:r>
      <w:r w:rsidRPr="0045058D">
        <w:rPr>
          <w:rFonts w:ascii="Arial" w:hAnsi="Arial" w:cs="Arial"/>
          <w:b/>
          <w:i/>
          <w:u w:val="single"/>
        </w:rPr>
        <w:t>mechanical restraint</w:t>
      </w:r>
      <w:r w:rsidRPr="00371595">
        <w:rPr>
          <w:rFonts w:ascii="Arial" w:hAnsi="Arial" w:cs="Arial"/>
          <w:b/>
          <w:i/>
        </w:rPr>
        <w:t xml:space="preserve"> is used with adults with a developmental disability</w:t>
      </w:r>
      <w:r w:rsidRPr="00371595">
        <w:rPr>
          <w:rFonts w:ascii="Arial" w:hAnsi="Arial" w:cs="Arial"/>
        </w:rPr>
        <w:t>:</w:t>
      </w:r>
    </w:p>
    <w:p w:rsidR="00552ACB" w:rsidRDefault="00552ACB" w:rsidP="00493CAE">
      <w:pPr>
        <w:rPr>
          <w:rFonts w:ascii="Arial" w:hAnsi="Arial" w:cs="Arial"/>
          <w:b/>
        </w:rPr>
      </w:pPr>
    </w:p>
    <w:p w:rsidR="00552ACB" w:rsidRDefault="00552ACB" w:rsidP="00493CAE">
      <w:pPr>
        <w:rPr>
          <w:rFonts w:ascii="Arial" w:hAnsi="Arial" w:cs="Arial"/>
        </w:rPr>
      </w:pPr>
      <w:r w:rsidRPr="003A2C76">
        <w:rPr>
          <w:rFonts w:ascii="Arial" w:hAnsi="Arial" w:cs="Arial"/>
        </w:rPr>
        <w:t>Ontario Regulation 299/120 – Quality Assurance Measures</w:t>
      </w:r>
      <w:r>
        <w:rPr>
          <w:rFonts w:ascii="Arial" w:hAnsi="Arial" w:cs="Arial"/>
        </w:rPr>
        <w:t xml:space="preserve"> states</w:t>
      </w:r>
      <w:r w:rsidRPr="003A2C76">
        <w:rPr>
          <w:rFonts w:ascii="Arial" w:hAnsi="Arial" w:cs="Arial"/>
        </w:rPr>
        <w:t>:</w:t>
      </w:r>
    </w:p>
    <w:p w:rsidR="00552ACB" w:rsidRDefault="00552ACB" w:rsidP="00493CAE">
      <w:pPr>
        <w:rPr>
          <w:rFonts w:ascii="Arial" w:hAnsi="Arial" w:cs="Arial"/>
        </w:rPr>
      </w:pPr>
    </w:p>
    <w:p w:rsidR="00552ACB" w:rsidRDefault="00552ACB" w:rsidP="0045058D">
      <w:pPr>
        <w:ind w:left="720"/>
        <w:rPr>
          <w:rFonts w:ascii="Arial" w:hAnsi="Arial" w:cs="Arial"/>
        </w:rPr>
      </w:pPr>
      <w:r>
        <w:rPr>
          <w:rFonts w:ascii="Arial" w:hAnsi="Arial" w:cs="Arial"/>
        </w:rPr>
        <w:t xml:space="preserve">“The </w:t>
      </w:r>
      <w:r w:rsidRPr="0045058D">
        <w:rPr>
          <w:rFonts w:ascii="Arial" w:hAnsi="Arial" w:cs="Arial"/>
          <w:b/>
        </w:rPr>
        <w:t>behaviour support plan shall outline</w:t>
      </w:r>
      <w:r>
        <w:rPr>
          <w:rFonts w:ascii="Arial" w:hAnsi="Arial" w:cs="Arial"/>
        </w:rPr>
        <w:t xml:space="preserve"> positive behaviour intervention strategies, and where applicable, </w:t>
      </w:r>
      <w:r w:rsidRPr="0045058D">
        <w:rPr>
          <w:rFonts w:ascii="Arial" w:hAnsi="Arial" w:cs="Arial"/>
          <w:b/>
        </w:rPr>
        <w:t>behaviour intervention strategies</w:t>
      </w:r>
      <w:r>
        <w:rPr>
          <w:rFonts w:ascii="Arial" w:hAnsi="Arial" w:cs="Arial"/>
        </w:rPr>
        <w:t xml:space="preserve"> and how the strategies may be used to reduce or change challenging behaviour and address the acquisition of adaptive skills”.</w:t>
      </w:r>
    </w:p>
    <w:p w:rsidR="00552ACB" w:rsidRDefault="00552ACB" w:rsidP="00493CAE">
      <w:pPr>
        <w:rPr>
          <w:rFonts w:ascii="Arial" w:hAnsi="Arial" w:cs="Arial"/>
        </w:rPr>
      </w:pPr>
    </w:p>
    <w:p w:rsidR="00552ACB" w:rsidRDefault="00552ACB" w:rsidP="00493CAE">
      <w:pPr>
        <w:rPr>
          <w:rFonts w:ascii="Arial" w:hAnsi="Arial" w:cs="Arial"/>
        </w:rPr>
      </w:pPr>
      <w:r>
        <w:rPr>
          <w:rFonts w:ascii="Arial" w:hAnsi="Arial" w:cs="Arial"/>
        </w:rPr>
        <w:t>The definition of “intrusive behaviour intervention” may include:</w:t>
      </w:r>
    </w:p>
    <w:p w:rsidR="00552ACB" w:rsidRPr="003A2C76" w:rsidRDefault="00552ACB" w:rsidP="00493CAE">
      <w:pPr>
        <w:ind w:left="720"/>
        <w:rPr>
          <w:rFonts w:ascii="Arial" w:hAnsi="Arial" w:cs="Arial"/>
        </w:rPr>
      </w:pPr>
    </w:p>
    <w:p w:rsidR="00552ACB" w:rsidRPr="003A2C76" w:rsidRDefault="00552ACB" w:rsidP="00493CAE">
      <w:pPr>
        <w:ind w:left="720"/>
        <w:rPr>
          <w:rFonts w:ascii="Arial" w:hAnsi="Arial" w:cs="Arial"/>
          <w:lang w:val="en-GB"/>
        </w:rPr>
      </w:pPr>
      <w:r w:rsidRPr="003A2C76">
        <w:rPr>
          <w:rFonts w:ascii="Arial" w:hAnsi="Arial" w:cs="Arial"/>
        </w:rPr>
        <w:t>“</w:t>
      </w:r>
      <w:r w:rsidRPr="003A2C76">
        <w:rPr>
          <w:rFonts w:ascii="Arial" w:hAnsi="Arial" w:cs="Arial"/>
          <w:lang w:val="en-GB"/>
        </w:rPr>
        <w:t xml:space="preserve">Mechanical restraint, which is a means of controlling behaviour that involves the use of devices and equipment to restrict movement, but does not include any restraint or device, </w:t>
      </w:r>
    </w:p>
    <w:p w:rsidR="00552ACB" w:rsidRPr="003A2C76" w:rsidRDefault="00552ACB" w:rsidP="00493CAE">
      <w:pPr>
        <w:tabs>
          <w:tab w:val="num" w:pos="1800"/>
        </w:tabs>
        <w:rPr>
          <w:rFonts w:ascii="Arial" w:hAnsi="Arial" w:cs="Arial"/>
          <w:lang w:val="en-GB"/>
        </w:rPr>
      </w:pPr>
    </w:p>
    <w:p w:rsidR="00552ACB" w:rsidRPr="003A2C76" w:rsidRDefault="00552ACB" w:rsidP="00932DFF">
      <w:pPr>
        <w:numPr>
          <w:ilvl w:val="0"/>
          <w:numId w:val="24"/>
        </w:numPr>
        <w:rPr>
          <w:rFonts w:ascii="Arial" w:hAnsi="Arial" w:cs="Arial"/>
          <w:lang w:val="en-GB"/>
        </w:rPr>
      </w:pPr>
      <w:r w:rsidRPr="003A2C76">
        <w:rPr>
          <w:rFonts w:ascii="Arial" w:hAnsi="Arial" w:cs="Arial"/>
          <w:lang w:val="en-GB"/>
        </w:rPr>
        <w:t xml:space="preserve">that is worn most of the time to prevent personal injury, such as a helmet to prevent head injury resulting from seizures or a device to safely transport a person in a motor vehicle, </w:t>
      </w:r>
    </w:p>
    <w:p w:rsidR="00552ACB" w:rsidRPr="003A2C76" w:rsidRDefault="00552ACB" w:rsidP="00932DFF">
      <w:pPr>
        <w:numPr>
          <w:ilvl w:val="0"/>
          <w:numId w:val="24"/>
        </w:numPr>
        <w:rPr>
          <w:rFonts w:ascii="Arial" w:hAnsi="Arial" w:cs="Arial"/>
          <w:lang w:val="en-GB"/>
        </w:rPr>
      </w:pPr>
      <w:r w:rsidRPr="003A2C76">
        <w:rPr>
          <w:rFonts w:ascii="Arial" w:hAnsi="Arial" w:cs="Arial"/>
          <w:lang w:val="en-GB"/>
        </w:rPr>
        <w:t xml:space="preserve">that helps to position balance, such as straps to hold a person upright in a wheelchair, or </w:t>
      </w:r>
    </w:p>
    <w:p w:rsidR="00552ACB" w:rsidRPr="003A2C76" w:rsidRDefault="00552ACB" w:rsidP="00932DFF">
      <w:pPr>
        <w:numPr>
          <w:ilvl w:val="0"/>
          <w:numId w:val="24"/>
        </w:numPr>
        <w:rPr>
          <w:rFonts w:ascii="Arial" w:hAnsi="Arial" w:cs="Arial"/>
          <w:lang w:val="en-GB"/>
        </w:rPr>
      </w:pPr>
      <w:proofErr w:type="gramStart"/>
      <w:r w:rsidRPr="003A2C76">
        <w:rPr>
          <w:rFonts w:ascii="Arial" w:hAnsi="Arial" w:cs="Arial"/>
          <w:lang w:val="en-GB"/>
        </w:rPr>
        <w:t>that</w:t>
      </w:r>
      <w:proofErr w:type="gramEnd"/>
      <w:r w:rsidRPr="003A2C76">
        <w:rPr>
          <w:rFonts w:ascii="Arial" w:hAnsi="Arial" w:cs="Arial"/>
          <w:lang w:val="en-GB"/>
        </w:rPr>
        <w:t xml:space="preserve"> is prescribed by a physician to aid in medical treatment, such as straps used to prevent a person from removing an intravenous tube”.</w:t>
      </w:r>
    </w:p>
    <w:p w:rsidR="00552ACB" w:rsidRDefault="00552ACB" w:rsidP="00493CAE">
      <w:pPr>
        <w:ind w:left="720"/>
        <w:rPr>
          <w:rFonts w:ascii="Arial" w:hAnsi="Arial" w:cs="Arial"/>
          <w:b/>
        </w:rPr>
      </w:pPr>
    </w:p>
    <w:p w:rsidR="00552ACB" w:rsidRDefault="00552ACB" w:rsidP="004A787F">
      <w:pPr>
        <w:rPr>
          <w:rFonts w:ascii="Arial" w:hAnsi="Arial" w:cs="Arial"/>
        </w:rPr>
      </w:pPr>
      <w:r w:rsidRPr="0045058D">
        <w:rPr>
          <w:rFonts w:ascii="Arial" w:hAnsi="Arial" w:cs="Arial"/>
        </w:rPr>
        <w:t xml:space="preserve">Mechanical restraints </w:t>
      </w:r>
      <w:r>
        <w:rPr>
          <w:rFonts w:ascii="Arial" w:hAnsi="Arial" w:cs="Arial"/>
        </w:rPr>
        <w:t xml:space="preserve">are to </w:t>
      </w:r>
      <w:r w:rsidRPr="0045058D">
        <w:rPr>
          <w:rFonts w:ascii="Arial" w:hAnsi="Arial" w:cs="Arial"/>
        </w:rPr>
        <w:t>be used</w:t>
      </w:r>
      <w:r>
        <w:rPr>
          <w:rFonts w:ascii="Arial" w:hAnsi="Arial" w:cs="Arial"/>
        </w:rPr>
        <w:t xml:space="preserve"> only</w:t>
      </w:r>
      <w:r w:rsidRPr="0045058D">
        <w:rPr>
          <w:rFonts w:ascii="Arial" w:hAnsi="Arial" w:cs="Arial"/>
        </w:rPr>
        <w:t xml:space="preserve"> when identified in the </w:t>
      </w:r>
      <w:r>
        <w:rPr>
          <w:rFonts w:ascii="Arial" w:hAnsi="Arial" w:cs="Arial"/>
        </w:rPr>
        <w:t>client</w:t>
      </w:r>
      <w:r w:rsidR="00180711">
        <w:rPr>
          <w:rFonts w:ascii="Arial" w:hAnsi="Arial" w:cs="Arial"/>
        </w:rPr>
        <w:t>’</w:t>
      </w:r>
      <w:r>
        <w:rPr>
          <w:rFonts w:ascii="Arial" w:hAnsi="Arial" w:cs="Arial"/>
        </w:rPr>
        <w:t>s approved</w:t>
      </w:r>
      <w:r w:rsidRPr="0045058D">
        <w:rPr>
          <w:rFonts w:ascii="Arial" w:hAnsi="Arial" w:cs="Arial"/>
        </w:rPr>
        <w:t xml:space="preserve"> behavioural support plan </w:t>
      </w:r>
      <w:r>
        <w:rPr>
          <w:rFonts w:ascii="Arial" w:hAnsi="Arial" w:cs="Arial"/>
        </w:rPr>
        <w:t>(BSP).  Should the s</w:t>
      </w:r>
      <w:proofErr w:type="spellStart"/>
      <w:r>
        <w:rPr>
          <w:rFonts w:ascii="Arial" w:hAnsi="Arial" w:cs="Arial"/>
          <w:lang w:val="en-US"/>
        </w:rPr>
        <w:t>ervice</w:t>
      </w:r>
      <w:proofErr w:type="spellEnd"/>
      <w:r>
        <w:rPr>
          <w:rFonts w:ascii="Arial" w:hAnsi="Arial" w:cs="Arial"/>
          <w:lang w:val="en-US"/>
        </w:rPr>
        <w:t xml:space="preserve"> agency not comply with the above noted regulatory requirements, the </w:t>
      </w:r>
      <w:r w:rsidRPr="00380780">
        <w:rPr>
          <w:rFonts w:ascii="Arial" w:hAnsi="Arial" w:cs="Arial"/>
          <w:lang w:val="en-US"/>
        </w:rPr>
        <w:t>service agency shall</w:t>
      </w:r>
      <w:r>
        <w:rPr>
          <w:rFonts w:ascii="Arial" w:hAnsi="Arial" w:cs="Arial"/>
          <w:lang w:val="en-US"/>
        </w:rPr>
        <w:t xml:space="preserve"> make a report to the ministry</w:t>
      </w:r>
      <w:r>
        <w:rPr>
          <w:rFonts w:ascii="Arial" w:hAnsi="Arial" w:cs="Arial"/>
        </w:rPr>
        <w:t>.</w:t>
      </w:r>
    </w:p>
    <w:p w:rsidR="00552ACB" w:rsidRPr="005C4C06" w:rsidRDefault="00552ACB" w:rsidP="00371595">
      <w:pPr>
        <w:rPr>
          <w:rFonts w:ascii="Arial" w:hAnsi="Arial" w:cs="Arial"/>
          <w:b/>
        </w:rPr>
      </w:pPr>
    </w:p>
    <w:p w:rsidR="00552ACB" w:rsidRPr="00371595" w:rsidRDefault="00552ACB" w:rsidP="00371595">
      <w:pPr>
        <w:rPr>
          <w:rFonts w:ascii="Arial" w:hAnsi="Arial" w:cs="Arial"/>
        </w:rPr>
      </w:pPr>
      <w:r w:rsidRPr="00371595">
        <w:rPr>
          <w:rFonts w:ascii="Arial" w:hAnsi="Arial" w:cs="Arial"/>
          <w:b/>
          <w:i/>
        </w:rPr>
        <w:t>When physical restraint is used with children</w:t>
      </w:r>
      <w:r>
        <w:rPr>
          <w:rFonts w:ascii="Arial" w:hAnsi="Arial" w:cs="Arial"/>
          <w:b/>
          <w:i/>
        </w:rPr>
        <w:t xml:space="preserve"> (MCYS) or adults (MCSS programs, other than developmental services)</w:t>
      </w:r>
      <w:r w:rsidRPr="00371595">
        <w:rPr>
          <w:rFonts w:ascii="Arial" w:hAnsi="Arial" w:cs="Arial"/>
        </w:rPr>
        <w:t>:</w:t>
      </w:r>
    </w:p>
    <w:p w:rsidR="00552ACB" w:rsidRPr="00371595" w:rsidRDefault="00552ACB" w:rsidP="00371595">
      <w:pPr>
        <w:rPr>
          <w:rFonts w:ascii="Arial" w:hAnsi="Arial" w:cs="Arial"/>
        </w:rPr>
      </w:pPr>
    </w:p>
    <w:p w:rsidR="00552ACB" w:rsidRPr="00371595" w:rsidRDefault="00552ACB" w:rsidP="00371595">
      <w:pPr>
        <w:rPr>
          <w:rFonts w:ascii="Arial" w:hAnsi="Arial" w:cs="Arial"/>
        </w:rPr>
      </w:pPr>
      <w:r w:rsidRPr="00371595">
        <w:rPr>
          <w:rFonts w:ascii="Arial" w:hAnsi="Arial" w:cs="Arial"/>
        </w:rPr>
        <w:t xml:space="preserve">Any use of a physical restraint of a client in a residence licensed as a children’s residence under the </w:t>
      </w:r>
      <w:r w:rsidRPr="00371595">
        <w:rPr>
          <w:rFonts w:ascii="Arial" w:hAnsi="Arial" w:cs="Arial"/>
          <w:i/>
        </w:rPr>
        <w:t>Child and Family Services Act</w:t>
      </w:r>
      <w:r w:rsidRPr="00371595">
        <w:rPr>
          <w:rFonts w:ascii="Arial" w:hAnsi="Arial" w:cs="Arial"/>
        </w:rPr>
        <w:t xml:space="preserve"> </w:t>
      </w:r>
      <w:r w:rsidR="00D16ADC">
        <w:rPr>
          <w:rFonts w:ascii="Arial" w:hAnsi="Arial" w:cs="Arial"/>
        </w:rPr>
        <w:t xml:space="preserve">(CFSA) </w:t>
      </w:r>
      <w:r w:rsidRPr="00371595">
        <w:rPr>
          <w:rFonts w:ascii="Arial" w:hAnsi="Arial" w:cs="Arial"/>
        </w:rPr>
        <w:t xml:space="preserve">that results in </w:t>
      </w:r>
      <w:r>
        <w:rPr>
          <w:rFonts w:ascii="Arial" w:hAnsi="Arial" w:cs="Arial"/>
        </w:rPr>
        <w:t xml:space="preserve">(a) </w:t>
      </w:r>
      <w:r w:rsidRPr="00371595">
        <w:rPr>
          <w:rFonts w:ascii="Arial" w:hAnsi="Arial" w:cs="Arial"/>
        </w:rPr>
        <w:t xml:space="preserve">no injury, </w:t>
      </w:r>
      <w:r>
        <w:rPr>
          <w:rFonts w:ascii="Arial" w:hAnsi="Arial" w:cs="Arial"/>
        </w:rPr>
        <w:t xml:space="preserve">(b) </w:t>
      </w:r>
      <w:r w:rsidRPr="00371595">
        <w:rPr>
          <w:rFonts w:ascii="Arial" w:hAnsi="Arial" w:cs="Arial"/>
        </w:rPr>
        <w:t xml:space="preserve">injury or </w:t>
      </w:r>
      <w:r>
        <w:rPr>
          <w:rFonts w:ascii="Arial" w:hAnsi="Arial" w:cs="Arial"/>
        </w:rPr>
        <w:t xml:space="preserve">(c) </w:t>
      </w:r>
      <w:r w:rsidRPr="00371595">
        <w:rPr>
          <w:rFonts w:ascii="Arial" w:hAnsi="Arial" w:cs="Arial"/>
        </w:rPr>
        <w:t xml:space="preserve">an allegation of abuse. </w:t>
      </w:r>
    </w:p>
    <w:p w:rsidR="00552ACB" w:rsidRDefault="00552ACB" w:rsidP="00BC5F72">
      <w:pPr>
        <w:rPr>
          <w:rFonts w:ascii="Arial" w:hAnsi="Arial" w:cs="Arial"/>
          <w:b/>
        </w:rPr>
      </w:pPr>
    </w:p>
    <w:p w:rsidR="00552ACB" w:rsidRPr="00A5126B" w:rsidRDefault="00552ACB" w:rsidP="00BC5F72">
      <w:pPr>
        <w:rPr>
          <w:rFonts w:ascii="Arial" w:hAnsi="Arial" w:cs="Arial"/>
          <w:b/>
        </w:rPr>
      </w:pPr>
      <w:r>
        <w:rPr>
          <w:rFonts w:ascii="Arial" w:hAnsi="Arial" w:cs="Arial"/>
          <w:b/>
        </w:rPr>
        <w:t>Reporting any</w:t>
      </w:r>
      <w:r w:rsidRPr="00A5126B">
        <w:rPr>
          <w:rFonts w:ascii="Arial" w:hAnsi="Arial" w:cs="Arial"/>
          <w:b/>
        </w:rPr>
        <w:t xml:space="preserve"> Restraint</w:t>
      </w:r>
    </w:p>
    <w:p w:rsidR="00552ACB" w:rsidRDefault="00552ACB" w:rsidP="00BC5F72">
      <w:pPr>
        <w:rPr>
          <w:rFonts w:ascii="Arial" w:hAnsi="Arial" w:cs="Arial"/>
        </w:rPr>
      </w:pPr>
    </w:p>
    <w:p w:rsidR="00552ACB" w:rsidRPr="00371595" w:rsidRDefault="00552ACB" w:rsidP="00BC5F72">
      <w:pPr>
        <w:rPr>
          <w:rFonts w:ascii="Arial" w:hAnsi="Arial" w:cs="Arial"/>
        </w:rPr>
      </w:pPr>
      <w:r w:rsidRPr="00371595">
        <w:rPr>
          <w:rFonts w:ascii="Arial" w:hAnsi="Arial" w:cs="Arial"/>
        </w:rPr>
        <w:t xml:space="preserve">The </w:t>
      </w:r>
      <w:r w:rsidR="00441694">
        <w:rPr>
          <w:rFonts w:ascii="Arial" w:hAnsi="Arial" w:cs="Arial"/>
        </w:rPr>
        <w:t xml:space="preserve">serious/enhanced serious </w:t>
      </w:r>
      <w:r w:rsidR="00F52983">
        <w:rPr>
          <w:rFonts w:ascii="Arial" w:hAnsi="Arial" w:cs="Arial"/>
        </w:rPr>
        <w:t>occurrence report</w:t>
      </w:r>
      <w:r w:rsidR="00F52983" w:rsidRPr="00371595">
        <w:rPr>
          <w:rFonts w:ascii="Arial" w:hAnsi="Arial" w:cs="Arial"/>
        </w:rPr>
        <w:t xml:space="preserve"> </w:t>
      </w:r>
      <w:r w:rsidRPr="00371595">
        <w:rPr>
          <w:rFonts w:ascii="Arial" w:hAnsi="Arial" w:cs="Arial"/>
        </w:rPr>
        <w:t>must describe the type of restraint used, use of less intrusive interventions before</w:t>
      </w:r>
      <w:r>
        <w:rPr>
          <w:rFonts w:ascii="Arial" w:hAnsi="Arial" w:cs="Arial"/>
        </w:rPr>
        <w:t xml:space="preserve"> the</w:t>
      </w:r>
      <w:r w:rsidRPr="00371595">
        <w:rPr>
          <w:rFonts w:ascii="Arial" w:hAnsi="Arial" w:cs="Arial"/>
        </w:rPr>
        <w:t xml:space="preserve"> restraint, client and staff debriefing, legal status of the client, duration of the restraint, names of all parties notified, if the use of </w:t>
      </w:r>
      <w:r>
        <w:rPr>
          <w:rFonts w:ascii="Arial" w:hAnsi="Arial" w:cs="Arial"/>
        </w:rPr>
        <w:t xml:space="preserve">the </w:t>
      </w:r>
      <w:r w:rsidRPr="00371595">
        <w:rPr>
          <w:rFonts w:ascii="Arial" w:hAnsi="Arial" w:cs="Arial"/>
        </w:rPr>
        <w:t>restraint resulted in no injury, injury or an allegation of abuse</w:t>
      </w:r>
      <w:r w:rsidR="00C56CCC">
        <w:rPr>
          <w:rFonts w:ascii="Arial" w:hAnsi="Arial" w:cs="Arial"/>
        </w:rPr>
        <w:t xml:space="preserve"> </w:t>
      </w:r>
      <w:r>
        <w:rPr>
          <w:rFonts w:ascii="Arial" w:hAnsi="Arial" w:cs="Arial"/>
        </w:rPr>
        <w:t>(see also: CFSA Regulation 70</w:t>
      </w:r>
      <w:r w:rsidRPr="00371595">
        <w:rPr>
          <w:rFonts w:ascii="Arial" w:hAnsi="Arial" w:cs="Arial"/>
        </w:rPr>
        <w:t xml:space="preserve">). </w:t>
      </w:r>
    </w:p>
    <w:p w:rsidR="00552ACB" w:rsidRPr="00371595" w:rsidRDefault="00552ACB" w:rsidP="00BC5F72">
      <w:pPr>
        <w:rPr>
          <w:rFonts w:ascii="Arial" w:hAnsi="Arial" w:cs="Arial"/>
        </w:rPr>
      </w:pPr>
    </w:p>
    <w:p w:rsidR="00552ACB" w:rsidRPr="00371595" w:rsidRDefault="00552ACB" w:rsidP="00BC5F72">
      <w:pPr>
        <w:rPr>
          <w:rFonts w:ascii="Arial" w:hAnsi="Arial" w:cs="Arial"/>
        </w:rPr>
      </w:pPr>
      <w:r w:rsidRPr="00371595">
        <w:rPr>
          <w:rFonts w:ascii="Arial" w:hAnsi="Arial" w:cs="Arial"/>
        </w:rPr>
        <w:t xml:space="preserve">When more than one restraint is used with a client in a 24-hour period, one </w:t>
      </w:r>
      <w:r w:rsidR="00441694">
        <w:rPr>
          <w:rFonts w:ascii="Arial" w:hAnsi="Arial" w:cs="Arial"/>
        </w:rPr>
        <w:t>serious</w:t>
      </w:r>
      <w:r w:rsidR="00D63BD3">
        <w:rPr>
          <w:rFonts w:ascii="Arial" w:hAnsi="Arial" w:cs="Arial"/>
        </w:rPr>
        <w:t>/enhanced serious</w:t>
      </w:r>
      <w:r w:rsidR="00441694">
        <w:rPr>
          <w:rFonts w:ascii="Arial" w:hAnsi="Arial" w:cs="Arial"/>
        </w:rPr>
        <w:t xml:space="preserve"> </w:t>
      </w:r>
      <w:r w:rsidR="00F52983">
        <w:rPr>
          <w:rFonts w:ascii="Arial" w:hAnsi="Arial" w:cs="Arial"/>
        </w:rPr>
        <w:t>occurrence report</w:t>
      </w:r>
      <w:r w:rsidR="00F52983" w:rsidRPr="00371595">
        <w:rPr>
          <w:rFonts w:ascii="Arial" w:hAnsi="Arial" w:cs="Arial"/>
        </w:rPr>
        <w:t xml:space="preserve"> </w:t>
      </w:r>
      <w:r w:rsidRPr="00371595">
        <w:rPr>
          <w:rFonts w:ascii="Arial" w:hAnsi="Arial" w:cs="Arial"/>
        </w:rPr>
        <w:t xml:space="preserve">may be submitted, describing the restraints used in the 24-hour period. Likewise, when </w:t>
      </w:r>
      <w:r>
        <w:rPr>
          <w:rFonts w:ascii="Arial" w:hAnsi="Arial" w:cs="Arial"/>
        </w:rPr>
        <w:t xml:space="preserve">the </w:t>
      </w:r>
      <w:r w:rsidRPr="00371595">
        <w:rPr>
          <w:rFonts w:ascii="Arial" w:hAnsi="Arial" w:cs="Arial"/>
        </w:rPr>
        <w:t>restraint is used on more than one day in a 7-day period, one Inquiry Report (IR) may be submitted, describing all incidents.</w:t>
      </w:r>
    </w:p>
    <w:p w:rsidR="00552ACB" w:rsidRDefault="00552ACB">
      <w:pPr>
        <w:rPr>
          <w:rFonts w:ascii="Arial" w:hAnsi="Arial" w:cs="Arial"/>
          <w:b/>
        </w:rPr>
      </w:pPr>
    </w:p>
    <w:p w:rsidR="009E48D9" w:rsidRDefault="009E48D9" w:rsidP="004D524C">
      <w:pPr>
        <w:rPr>
          <w:rFonts w:ascii="Arial" w:hAnsi="Arial" w:cs="Arial"/>
          <w:b/>
          <w:bCs/>
        </w:rPr>
      </w:pPr>
    </w:p>
    <w:p w:rsidR="00552ACB" w:rsidRPr="001B61CD" w:rsidRDefault="00552ACB" w:rsidP="004D524C">
      <w:pPr>
        <w:rPr>
          <w:rFonts w:ascii="Arial" w:hAnsi="Arial" w:cs="Arial"/>
          <w:b/>
          <w:bCs/>
        </w:rPr>
      </w:pPr>
      <w:r w:rsidRPr="001B61CD">
        <w:rPr>
          <w:rFonts w:ascii="Arial" w:hAnsi="Arial" w:cs="Arial"/>
          <w:b/>
          <w:bCs/>
        </w:rPr>
        <w:t xml:space="preserve">Responding to </w:t>
      </w:r>
      <w:r>
        <w:rPr>
          <w:rFonts w:ascii="Arial" w:hAnsi="Arial" w:cs="Arial"/>
          <w:b/>
          <w:bCs/>
        </w:rPr>
        <w:t>a Serious/Enhanced Serious</w:t>
      </w:r>
      <w:r w:rsidRPr="001B61CD">
        <w:rPr>
          <w:rFonts w:ascii="Arial" w:hAnsi="Arial" w:cs="Arial"/>
          <w:b/>
          <w:bCs/>
        </w:rPr>
        <w:t xml:space="preserve"> Occurrence </w:t>
      </w:r>
    </w:p>
    <w:p w:rsidR="00552ACB" w:rsidRPr="001B61CD" w:rsidRDefault="00552ACB" w:rsidP="004D524C">
      <w:pPr>
        <w:rPr>
          <w:rFonts w:ascii="Arial" w:hAnsi="Arial" w:cs="Arial"/>
          <w:b/>
          <w:bCs/>
        </w:rPr>
      </w:pPr>
    </w:p>
    <w:p w:rsidR="00552ACB" w:rsidRPr="001B61CD" w:rsidRDefault="00552ACB" w:rsidP="004D524C">
      <w:pPr>
        <w:rPr>
          <w:rFonts w:ascii="Arial" w:hAnsi="Arial" w:cs="Arial"/>
          <w:bCs/>
        </w:rPr>
      </w:pPr>
      <w:r w:rsidRPr="001B61CD">
        <w:rPr>
          <w:rFonts w:ascii="Arial" w:hAnsi="Arial" w:cs="Arial"/>
          <w:bCs/>
        </w:rPr>
        <w:t>When a</w:t>
      </w:r>
      <w:r>
        <w:rPr>
          <w:rFonts w:ascii="Arial" w:hAnsi="Arial" w:cs="Arial"/>
          <w:bCs/>
        </w:rPr>
        <w:t xml:space="preserve"> serious/enhanced</w:t>
      </w:r>
      <w:r w:rsidR="00180711">
        <w:rPr>
          <w:rFonts w:ascii="Arial" w:hAnsi="Arial" w:cs="Arial"/>
          <w:bCs/>
        </w:rPr>
        <w:t xml:space="preserve"> serious</w:t>
      </w:r>
      <w:r>
        <w:rPr>
          <w:rFonts w:ascii="Arial" w:hAnsi="Arial" w:cs="Arial"/>
          <w:bCs/>
        </w:rPr>
        <w:t xml:space="preserve"> </w:t>
      </w:r>
      <w:r w:rsidRPr="001B61CD">
        <w:rPr>
          <w:rFonts w:ascii="Arial" w:hAnsi="Arial" w:cs="Arial"/>
          <w:bCs/>
        </w:rPr>
        <w:t xml:space="preserve">occurrence has occurred, the service provider responds and reports as follows: </w:t>
      </w:r>
    </w:p>
    <w:p w:rsidR="00552ACB" w:rsidRPr="001B61CD" w:rsidRDefault="00552ACB" w:rsidP="004D524C">
      <w:pPr>
        <w:rPr>
          <w:rFonts w:ascii="Arial" w:hAnsi="Arial" w:cs="Arial"/>
          <w:bCs/>
          <w:u w:val="single"/>
        </w:rPr>
      </w:pPr>
    </w:p>
    <w:p w:rsidR="00552ACB" w:rsidRPr="001B61CD" w:rsidRDefault="00552ACB" w:rsidP="00932DFF">
      <w:pPr>
        <w:numPr>
          <w:ilvl w:val="0"/>
          <w:numId w:val="10"/>
        </w:numPr>
        <w:tabs>
          <w:tab w:val="clear" w:pos="720"/>
          <w:tab w:val="num" w:pos="360"/>
        </w:tabs>
        <w:ind w:left="360"/>
        <w:rPr>
          <w:rFonts w:ascii="Arial" w:hAnsi="Arial" w:cs="Arial"/>
          <w:bCs/>
        </w:rPr>
      </w:pPr>
      <w:r w:rsidRPr="001B61CD">
        <w:rPr>
          <w:rFonts w:ascii="Arial" w:hAnsi="Arial" w:cs="Arial"/>
          <w:bCs/>
        </w:rPr>
        <w:t>Provide the client with immediate medical attention, as needed. As well, address any continuing risks to the health or safety of the client, other clients and/or others present.</w:t>
      </w:r>
    </w:p>
    <w:p w:rsidR="00552ACB" w:rsidRPr="001B61CD" w:rsidRDefault="00552ACB" w:rsidP="004D524C">
      <w:pPr>
        <w:ind w:left="-360"/>
        <w:rPr>
          <w:rFonts w:ascii="Arial" w:hAnsi="Arial" w:cs="Arial"/>
          <w:bCs/>
        </w:rPr>
      </w:pPr>
    </w:p>
    <w:p w:rsidR="00552ACB" w:rsidRDefault="00552ACB" w:rsidP="00932DFF">
      <w:pPr>
        <w:numPr>
          <w:ilvl w:val="0"/>
          <w:numId w:val="10"/>
        </w:numPr>
        <w:tabs>
          <w:tab w:val="clear" w:pos="720"/>
          <w:tab w:val="num" w:pos="360"/>
        </w:tabs>
        <w:ind w:left="360"/>
        <w:rPr>
          <w:rFonts w:ascii="Arial" w:hAnsi="Arial" w:cs="Arial"/>
          <w:bCs/>
        </w:rPr>
      </w:pPr>
      <w:r w:rsidRPr="001B61CD">
        <w:rPr>
          <w:rFonts w:ascii="Arial" w:hAnsi="Arial" w:cs="Arial"/>
          <w:bCs/>
        </w:rPr>
        <w:t>In the event of a death of a client, in addition to notifying MCYS and/or MCSS, service agencies must comply with the reporting requirements of the</w:t>
      </w:r>
      <w:r>
        <w:rPr>
          <w:rFonts w:ascii="Arial" w:hAnsi="Arial" w:cs="Arial"/>
          <w:bCs/>
        </w:rPr>
        <w:t xml:space="preserve"> C</w:t>
      </w:r>
      <w:r w:rsidRPr="001B61CD">
        <w:rPr>
          <w:rFonts w:ascii="Arial" w:hAnsi="Arial" w:cs="Arial"/>
          <w:bCs/>
          <w:i/>
        </w:rPr>
        <w:t>oroner’s Act</w:t>
      </w:r>
      <w:r>
        <w:rPr>
          <w:rFonts w:ascii="Arial" w:hAnsi="Arial" w:cs="Arial"/>
          <w:bCs/>
        </w:rPr>
        <w:t xml:space="preserve">, and any other legislated requirements from MCSS/MCYS, including </w:t>
      </w:r>
      <w:r w:rsidRPr="00E56E76">
        <w:rPr>
          <w:rFonts w:ascii="Arial" w:hAnsi="Arial" w:cs="Arial"/>
          <w:bCs/>
        </w:rPr>
        <w:t xml:space="preserve">the </w:t>
      </w:r>
      <w:r w:rsidRPr="009C544D">
        <w:rPr>
          <w:rFonts w:ascii="Arial" w:hAnsi="Arial" w:cs="Arial"/>
        </w:rPr>
        <w:t>Child Death Reporting and Review Joint Directive</w:t>
      </w:r>
      <w:r w:rsidRPr="00E56E76">
        <w:rPr>
          <w:rFonts w:ascii="Arial" w:hAnsi="Arial" w:cs="Arial"/>
          <w:bCs/>
        </w:rPr>
        <w:t>.</w:t>
      </w:r>
      <w:r w:rsidRPr="001B61CD">
        <w:rPr>
          <w:rFonts w:ascii="Arial" w:hAnsi="Arial" w:cs="Arial"/>
          <w:bCs/>
        </w:rPr>
        <w:t xml:space="preserve">  </w:t>
      </w:r>
    </w:p>
    <w:p w:rsidR="00552ACB" w:rsidRDefault="00552ACB" w:rsidP="004D524C">
      <w:pPr>
        <w:rPr>
          <w:rFonts w:ascii="Arial" w:hAnsi="Arial" w:cs="Arial"/>
          <w:bCs/>
        </w:rPr>
      </w:pPr>
    </w:p>
    <w:p w:rsidR="00552ACB" w:rsidRDefault="00552ACB" w:rsidP="00932DFF">
      <w:pPr>
        <w:numPr>
          <w:ilvl w:val="0"/>
          <w:numId w:val="10"/>
        </w:numPr>
        <w:tabs>
          <w:tab w:val="clear" w:pos="720"/>
          <w:tab w:val="num" w:pos="360"/>
        </w:tabs>
        <w:ind w:left="360"/>
        <w:rPr>
          <w:rFonts w:ascii="Arial" w:hAnsi="Arial" w:cs="Arial"/>
          <w:bCs/>
        </w:rPr>
      </w:pPr>
      <w:r w:rsidRPr="001B61CD">
        <w:rPr>
          <w:rFonts w:ascii="Arial" w:hAnsi="Arial" w:cs="Arial"/>
          <w:bCs/>
        </w:rPr>
        <w:t>If there is reason to suspect that a client has been abused (and/or in need of protection, in the case of a child):</w:t>
      </w:r>
    </w:p>
    <w:p w:rsidR="00552ACB" w:rsidRPr="001B61CD" w:rsidRDefault="00552ACB" w:rsidP="004D524C">
      <w:pPr>
        <w:rPr>
          <w:rFonts w:ascii="Arial" w:hAnsi="Arial" w:cs="Arial"/>
          <w:bCs/>
        </w:rPr>
      </w:pPr>
    </w:p>
    <w:p w:rsidR="00552ACB" w:rsidRDefault="00552ACB" w:rsidP="00932DFF">
      <w:pPr>
        <w:numPr>
          <w:ilvl w:val="2"/>
          <w:numId w:val="11"/>
        </w:numPr>
        <w:tabs>
          <w:tab w:val="clear" w:pos="1440"/>
          <w:tab w:val="num" w:pos="1080"/>
        </w:tabs>
        <w:ind w:left="1080"/>
        <w:rPr>
          <w:rFonts w:ascii="Arial" w:hAnsi="Arial" w:cs="Arial"/>
          <w:bCs/>
        </w:rPr>
      </w:pPr>
      <w:r w:rsidRPr="001B61CD">
        <w:rPr>
          <w:rFonts w:ascii="Arial" w:hAnsi="Arial" w:cs="Arial"/>
          <w:bCs/>
        </w:rPr>
        <w:lastRenderedPageBreak/>
        <w:t xml:space="preserve">contact the </w:t>
      </w:r>
      <w:r>
        <w:rPr>
          <w:rFonts w:ascii="Arial" w:hAnsi="Arial" w:cs="Arial"/>
          <w:bCs/>
        </w:rPr>
        <w:t>C</w:t>
      </w:r>
      <w:r w:rsidRPr="001B61CD">
        <w:rPr>
          <w:rFonts w:ascii="Arial" w:hAnsi="Arial" w:cs="Arial"/>
          <w:bCs/>
        </w:rPr>
        <w:t xml:space="preserve">hildren’s </w:t>
      </w:r>
      <w:r>
        <w:rPr>
          <w:rFonts w:ascii="Arial" w:hAnsi="Arial" w:cs="Arial"/>
          <w:bCs/>
        </w:rPr>
        <w:t>A</w:t>
      </w:r>
      <w:r w:rsidRPr="001B61CD">
        <w:rPr>
          <w:rFonts w:ascii="Arial" w:hAnsi="Arial" w:cs="Arial"/>
          <w:bCs/>
        </w:rPr>
        <w:t xml:space="preserve">id </w:t>
      </w:r>
      <w:r>
        <w:rPr>
          <w:rFonts w:ascii="Arial" w:hAnsi="Arial" w:cs="Arial"/>
          <w:bCs/>
        </w:rPr>
        <w:t>S</w:t>
      </w:r>
      <w:r w:rsidRPr="001B61CD">
        <w:rPr>
          <w:rFonts w:ascii="Arial" w:hAnsi="Arial" w:cs="Arial"/>
          <w:bCs/>
        </w:rPr>
        <w:t>ociety</w:t>
      </w:r>
      <w:r w:rsidR="00C56CCC">
        <w:rPr>
          <w:rFonts w:ascii="Arial" w:hAnsi="Arial" w:cs="Arial"/>
          <w:bCs/>
        </w:rPr>
        <w:t xml:space="preserve"> (CAS)</w:t>
      </w:r>
      <w:r w:rsidRPr="001B61CD">
        <w:rPr>
          <w:rFonts w:ascii="Arial" w:hAnsi="Arial" w:cs="Arial"/>
          <w:bCs/>
        </w:rPr>
        <w:t xml:space="preserve"> and/or police, as per the duty to report requirements under the </w:t>
      </w:r>
      <w:r w:rsidR="00066AFF" w:rsidRPr="00371595">
        <w:rPr>
          <w:rFonts w:ascii="Arial" w:hAnsi="Arial" w:cs="Arial"/>
          <w:i/>
        </w:rPr>
        <w:t>Child and Family Services Act</w:t>
      </w:r>
      <w:r w:rsidRPr="001B61CD">
        <w:rPr>
          <w:rFonts w:ascii="Arial" w:hAnsi="Arial" w:cs="Arial"/>
          <w:bCs/>
        </w:rPr>
        <w:t xml:space="preserve"> (the person who has reasonable grounds to suspect that a child is or may be in need of protection is legally obligated to report it to the CAS), or</w:t>
      </w:r>
    </w:p>
    <w:p w:rsidR="00552ACB" w:rsidRPr="001B61CD" w:rsidRDefault="00552ACB" w:rsidP="004D524C">
      <w:pPr>
        <w:tabs>
          <w:tab w:val="num" w:pos="1080"/>
        </w:tabs>
        <w:ind w:left="1080" w:hanging="360"/>
        <w:rPr>
          <w:rFonts w:ascii="Arial" w:hAnsi="Arial" w:cs="Arial"/>
          <w:bCs/>
        </w:rPr>
      </w:pPr>
    </w:p>
    <w:p w:rsidR="00552ACB" w:rsidRPr="001B61CD" w:rsidRDefault="00552ACB" w:rsidP="00932DFF">
      <w:pPr>
        <w:numPr>
          <w:ilvl w:val="2"/>
          <w:numId w:val="11"/>
        </w:numPr>
        <w:tabs>
          <w:tab w:val="clear" w:pos="1440"/>
          <w:tab w:val="num" w:pos="1080"/>
        </w:tabs>
        <w:ind w:left="1080"/>
        <w:rPr>
          <w:rFonts w:ascii="Arial" w:hAnsi="Arial" w:cs="Arial"/>
          <w:bCs/>
        </w:rPr>
      </w:pPr>
      <w:r w:rsidRPr="001B61CD">
        <w:rPr>
          <w:rFonts w:ascii="Arial" w:hAnsi="Arial" w:cs="Arial"/>
          <w:bCs/>
        </w:rPr>
        <w:t xml:space="preserve">For agencies funded under the </w:t>
      </w:r>
      <w:r w:rsidRPr="001B61CD">
        <w:rPr>
          <w:rFonts w:ascii="Arial" w:hAnsi="Arial" w:cs="Arial"/>
          <w:bCs/>
          <w:i/>
        </w:rPr>
        <w:t>Services and Supports to Promote the Social Inclusion of Persons with Developmental Disabilities Act, 2008</w:t>
      </w:r>
      <w:r w:rsidRPr="001B61CD">
        <w:rPr>
          <w:rFonts w:ascii="Arial" w:hAnsi="Arial" w:cs="Arial"/>
          <w:bCs/>
        </w:rPr>
        <w:t>, where a service agency suspects any alleged, suspected or witnessed incidents of abuse of a person with a developmental disability may constitute a criminal offence, contact police immediately.</w:t>
      </w:r>
    </w:p>
    <w:p w:rsidR="00552ACB" w:rsidRPr="001B61CD" w:rsidRDefault="00552ACB" w:rsidP="004D524C">
      <w:pPr>
        <w:ind w:left="-360"/>
        <w:rPr>
          <w:rFonts w:ascii="Arial" w:hAnsi="Arial" w:cs="Arial"/>
          <w:bCs/>
        </w:rPr>
      </w:pPr>
    </w:p>
    <w:p w:rsidR="00552ACB" w:rsidRPr="001B61CD" w:rsidRDefault="00552ACB" w:rsidP="00932DFF">
      <w:pPr>
        <w:numPr>
          <w:ilvl w:val="0"/>
          <w:numId w:val="10"/>
        </w:numPr>
        <w:tabs>
          <w:tab w:val="clear" w:pos="720"/>
          <w:tab w:val="num" w:pos="360"/>
        </w:tabs>
        <w:ind w:left="360"/>
        <w:rPr>
          <w:rFonts w:ascii="Arial" w:hAnsi="Arial" w:cs="Arial"/>
          <w:bCs/>
        </w:rPr>
      </w:pPr>
      <w:r w:rsidRPr="001B61CD">
        <w:rPr>
          <w:rFonts w:ascii="Arial" w:hAnsi="Arial" w:cs="Arial"/>
          <w:bCs/>
        </w:rPr>
        <w:t xml:space="preserve">Report the incident to the person designated by the service agency, explaining who was affected, what, when and where it happened.   </w:t>
      </w:r>
    </w:p>
    <w:p w:rsidR="00552ACB" w:rsidRDefault="00552ACB">
      <w:pPr>
        <w:rPr>
          <w:rFonts w:ascii="Arial" w:hAnsi="Arial" w:cs="Arial"/>
          <w:b/>
        </w:rPr>
      </w:pPr>
    </w:p>
    <w:p w:rsidR="009E48D9" w:rsidRDefault="009E48D9">
      <w:pPr>
        <w:rPr>
          <w:rFonts w:ascii="Arial" w:hAnsi="Arial" w:cs="Arial"/>
          <w:b/>
        </w:rPr>
      </w:pPr>
    </w:p>
    <w:p w:rsidR="00552ACB" w:rsidRDefault="00552ACB">
      <w:pPr>
        <w:rPr>
          <w:rFonts w:ascii="Arial" w:hAnsi="Arial" w:cs="Arial"/>
          <w:b/>
        </w:rPr>
      </w:pPr>
      <w:r>
        <w:rPr>
          <w:rFonts w:ascii="Arial" w:hAnsi="Arial" w:cs="Arial"/>
          <w:b/>
        </w:rPr>
        <w:t>Reporting a Serious/Enhanced Serious Occurrence</w:t>
      </w:r>
    </w:p>
    <w:p w:rsidR="00552ACB" w:rsidRDefault="00552ACB" w:rsidP="00371595">
      <w:pPr>
        <w:rPr>
          <w:rFonts w:ascii="Arial" w:hAnsi="Arial" w:cs="Arial"/>
          <w:b/>
        </w:rPr>
      </w:pPr>
    </w:p>
    <w:p w:rsidR="00552ACB" w:rsidRPr="00371595" w:rsidRDefault="00552ACB" w:rsidP="00371595">
      <w:pPr>
        <w:rPr>
          <w:rFonts w:ascii="Arial" w:hAnsi="Arial" w:cs="Arial"/>
        </w:rPr>
      </w:pPr>
      <w:r w:rsidRPr="00371595">
        <w:rPr>
          <w:rFonts w:ascii="Arial" w:hAnsi="Arial" w:cs="Arial"/>
        </w:rPr>
        <w:t xml:space="preserve">When </w:t>
      </w:r>
      <w:proofErr w:type="gramStart"/>
      <w:r w:rsidRPr="00371595">
        <w:rPr>
          <w:rFonts w:ascii="Arial" w:hAnsi="Arial" w:cs="Arial"/>
        </w:rPr>
        <w:t>an</w:t>
      </w:r>
      <w:proofErr w:type="gramEnd"/>
      <w:r w:rsidRPr="00371595">
        <w:rPr>
          <w:rFonts w:ascii="Arial" w:hAnsi="Arial" w:cs="Arial"/>
        </w:rPr>
        <w:t xml:space="preserve"> </w:t>
      </w:r>
      <w:r w:rsidR="00441694">
        <w:rPr>
          <w:rFonts w:ascii="Arial" w:hAnsi="Arial" w:cs="Arial"/>
        </w:rPr>
        <w:t xml:space="preserve">serious/enhanced serious </w:t>
      </w:r>
      <w:r w:rsidRPr="00371595">
        <w:rPr>
          <w:rFonts w:ascii="Arial" w:hAnsi="Arial" w:cs="Arial"/>
        </w:rPr>
        <w:t>occurrence has occurred, the service provider responds and reports as follows</w:t>
      </w:r>
      <w:r>
        <w:rPr>
          <w:rFonts w:ascii="Arial" w:hAnsi="Arial" w:cs="Arial"/>
        </w:rPr>
        <w:t xml:space="preserve"> (See Appendix </w:t>
      </w:r>
      <w:r w:rsidR="00F52983">
        <w:rPr>
          <w:rFonts w:ascii="Arial" w:hAnsi="Arial" w:cs="Arial"/>
        </w:rPr>
        <w:t>B</w:t>
      </w:r>
      <w:r>
        <w:rPr>
          <w:rFonts w:ascii="Arial" w:hAnsi="Arial" w:cs="Arial"/>
        </w:rPr>
        <w:t>, Summary of Responsibility)</w:t>
      </w:r>
      <w:r w:rsidRPr="00371595">
        <w:rPr>
          <w:rFonts w:ascii="Arial" w:hAnsi="Arial" w:cs="Arial"/>
        </w:rPr>
        <w:t xml:space="preserve">: </w:t>
      </w:r>
    </w:p>
    <w:p w:rsidR="00552ACB" w:rsidRPr="00371595" w:rsidRDefault="00552ACB" w:rsidP="00371595">
      <w:pPr>
        <w:rPr>
          <w:rFonts w:ascii="Arial" w:hAnsi="Arial" w:cs="Arial"/>
        </w:rPr>
      </w:pPr>
    </w:p>
    <w:p w:rsidR="00552ACB" w:rsidRDefault="00552ACB" w:rsidP="00932DFF">
      <w:pPr>
        <w:numPr>
          <w:ilvl w:val="0"/>
          <w:numId w:val="9"/>
        </w:numPr>
        <w:rPr>
          <w:rFonts w:ascii="Arial" w:hAnsi="Arial" w:cs="Arial"/>
        </w:rPr>
      </w:pPr>
      <w:r w:rsidRPr="00371595">
        <w:rPr>
          <w:rFonts w:ascii="Arial" w:hAnsi="Arial" w:cs="Arial"/>
        </w:rPr>
        <w:t>Service providers are required to report:</w:t>
      </w:r>
    </w:p>
    <w:p w:rsidR="00552ACB" w:rsidRPr="00371595" w:rsidRDefault="00552ACB" w:rsidP="00371595">
      <w:pPr>
        <w:ind w:left="360"/>
        <w:rPr>
          <w:rFonts w:ascii="Arial" w:hAnsi="Arial" w:cs="Arial"/>
        </w:rPr>
      </w:pPr>
    </w:p>
    <w:p w:rsidR="00552ACB" w:rsidRDefault="00552ACB" w:rsidP="00932DFF">
      <w:pPr>
        <w:numPr>
          <w:ilvl w:val="1"/>
          <w:numId w:val="9"/>
        </w:numPr>
        <w:rPr>
          <w:rFonts w:ascii="Arial" w:hAnsi="Arial" w:cs="Arial"/>
        </w:rPr>
      </w:pPr>
      <w:r w:rsidRPr="00371595">
        <w:rPr>
          <w:rFonts w:ascii="Arial" w:hAnsi="Arial" w:cs="Arial"/>
        </w:rPr>
        <w:t xml:space="preserve">a serious occurrence to the ministry, within 24 hours of becoming aware of the incident, or </w:t>
      </w:r>
    </w:p>
    <w:p w:rsidR="00552ACB" w:rsidRDefault="00552ACB" w:rsidP="00A5126B">
      <w:pPr>
        <w:ind w:left="720"/>
        <w:rPr>
          <w:rFonts w:ascii="Arial" w:hAnsi="Arial" w:cs="Arial"/>
        </w:rPr>
      </w:pPr>
    </w:p>
    <w:p w:rsidR="00552ACB" w:rsidRDefault="00552ACB" w:rsidP="00932DFF">
      <w:pPr>
        <w:numPr>
          <w:ilvl w:val="1"/>
          <w:numId w:val="9"/>
        </w:numPr>
        <w:rPr>
          <w:rFonts w:ascii="Arial" w:hAnsi="Arial" w:cs="Arial"/>
        </w:rPr>
      </w:pPr>
      <w:proofErr w:type="gramStart"/>
      <w:r w:rsidRPr="00371595">
        <w:rPr>
          <w:rFonts w:ascii="Arial" w:hAnsi="Arial" w:cs="Arial"/>
        </w:rPr>
        <w:t>an</w:t>
      </w:r>
      <w:proofErr w:type="gramEnd"/>
      <w:r w:rsidRPr="00371595">
        <w:rPr>
          <w:rFonts w:ascii="Arial" w:hAnsi="Arial" w:cs="Arial"/>
        </w:rPr>
        <w:t xml:space="preserve"> enhanced serious </w:t>
      </w:r>
      <w:r>
        <w:rPr>
          <w:rFonts w:ascii="Arial" w:hAnsi="Arial" w:cs="Arial"/>
        </w:rPr>
        <w:t>occurrence to the ministry, by the service provider’s Designated Authority, within 3 hours of becoming aware of the incident.</w:t>
      </w:r>
      <w:r w:rsidRPr="00371595">
        <w:rPr>
          <w:rFonts w:ascii="Arial" w:hAnsi="Arial" w:cs="Arial"/>
        </w:rPr>
        <w:t xml:space="preserve"> </w:t>
      </w:r>
    </w:p>
    <w:p w:rsidR="00552ACB" w:rsidRDefault="00552ACB" w:rsidP="00A5126B">
      <w:pPr>
        <w:ind w:left="720"/>
        <w:rPr>
          <w:rFonts w:ascii="Arial" w:hAnsi="Arial" w:cs="Arial"/>
        </w:rPr>
      </w:pPr>
    </w:p>
    <w:p w:rsidR="00552ACB" w:rsidRDefault="00552ACB" w:rsidP="00A5126B">
      <w:pPr>
        <w:ind w:left="1440"/>
        <w:rPr>
          <w:rFonts w:ascii="Arial" w:hAnsi="Arial" w:cs="Arial"/>
        </w:rPr>
      </w:pPr>
      <w:r>
        <w:rPr>
          <w:rFonts w:ascii="Arial" w:hAnsi="Arial" w:cs="Arial"/>
        </w:rPr>
        <w:t>NOTE: Service providers</w:t>
      </w:r>
      <w:r w:rsidRPr="0080271C">
        <w:rPr>
          <w:rFonts w:ascii="Arial" w:hAnsi="Arial" w:cs="Arial"/>
        </w:rPr>
        <w:t xml:space="preserve"> will be expected to have procedures in place to ensure there is a Designated Authority available at all times to determine when an incident may require Enhanced Serious Occurrence Reporting.  </w:t>
      </w:r>
    </w:p>
    <w:p w:rsidR="00552ACB" w:rsidRDefault="00552ACB" w:rsidP="003D7DCE">
      <w:pPr>
        <w:ind w:left="720"/>
        <w:rPr>
          <w:rFonts w:ascii="Arial" w:hAnsi="Arial" w:cs="Arial"/>
        </w:rPr>
      </w:pPr>
    </w:p>
    <w:tbl>
      <w:tblPr>
        <w:tblpPr w:leftFromText="180" w:rightFromText="180" w:vertAnchor="text" w:horzAnchor="margin" w:tblpY="-22"/>
        <w:tblW w:w="8928" w:type="dxa"/>
        <w:tblLayout w:type="fixed"/>
        <w:tblLook w:val="01E0" w:firstRow="1" w:lastRow="1" w:firstColumn="1" w:lastColumn="1" w:noHBand="0" w:noVBand="0"/>
      </w:tblPr>
      <w:tblGrid>
        <w:gridCol w:w="2718"/>
        <w:gridCol w:w="2970"/>
        <w:gridCol w:w="3240"/>
      </w:tblGrid>
      <w:tr w:rsidR="00552ACB" w:rsidRPr="00371595" w:rsidTr="00656F6B">
        <w:trPr>
          <w:trHeight w:val="350"/>
        </w:trPr>
        <w:tc>
          <w:tcPr>
            <w:tcW w:w="8928" w:type="dxa"/>
            <w:gridSpan w:val="3"/>
            <w:tcBorders>
              <w:top w:val="single" w:sz="4" w:space="0" w:color="auto"/>
              <w:left w:val="single" w:sz="4" w:space="0" w:color="auto"/>
              <w:bottom w:val="single" w:sz="4" w:space="0" w:color="auto"/>
              <w:right w:val="single" w:sz="4" w:space="0" w:color="auto"/>
            </w:tcBorders>
          </w:tcPr>
          <w:p w:rsidR="00552ACB" w:rsidRPr="00656F6B" w:rsidRDefault="00552ACB" w:rsidP="000E282F">
            <w:pPr>
              <w:rPr>
                <w:rFonts w:ascii="Arial" w:hAnsi="Arial" w:cs="Arial"/>
                <w:b/>
              </w:rPr>
            </w:pPr>
            <w:r w:rsidRPr="00A5126B">
              <w:rPr>
                <w:rFonts w:ascii="Arial" w:hAnsi="Arial" w:cs="Arial"/>
                <w:b/>
              </w:rPr>
              <w:lastRenderedPageBreak/>
              <w:t>Enhanced Serious Occurrence Reporting</w:t>
            </w:r>
          </w:p>
        </w:tc>
      </w:tr>
      <w:tr w:rsidR="00552ACB" w:rsidRPr="00371595" w:rsidTr="00656F6B">
        <w:trPr>
          <w:trHeight w:val="300"/>
        </w:trPr>
        <w:tc>
          <w:tcPr>
            <w:tcW w:w="2718" w:type="dxa"/>
            <w:tcBorders>
              <w:top w:val="single" w:sz="4" w:space="0" w:color="auto"/>
              <w:left w:val="single" w:sz="4" w:space="0" w:color="auto"/>
              <w:bottom w:val="single" w:sz="4" w:space="0" w:color="auto"/>
              <w:right w:val="single" w:sz="4" w:space="0" w:color="auto"/>
            </w:tcBorders>
          </w:tcPr>
          <w:p w:rsidR="00552ACB" w:rsidRDefault="00552ACB" w:rsidP="000E282F">
            <w:pPr>
              <w:rPr>
                <w:rFonts w:ascii="Arial" w:hAnsi="Arial" w:cs="Arial"/>
                <w:b/>
              </w:rPr>
            </w:pPr>
            <w:r w:rsidRPr="00A5126B">
              <w:rPr>
                <w:rFonts w:ascii="Arial" w:hAnsi="Arial" w:cs="Arial"/>
                <w:b/>
              </w:rPr>
              <w:t>Weekdays/Evenings/</w:t>
            </w:r>
            <w:r w:rsidR="00656F6B">
              <w:rPr>
                <w:rFonts w:ascii="Arial" w:hAnsi="Arial" w:cs="Arial"/>
                <w:b/>
              </w:rPr>
              <w:t xml:space="preserve"> </w:t>
            </w:r>
            <w:r w:rsidRPr="00A5126B">
              <w:rPr>
                <w:rFonts w:ascii="Arial" w:hAnsi="Arial" w:cs="Arial"/>
                <w:b/>
              </w:rPr>
              <w:t>Overnight</w:t>
            </w:r>
          </w:p>
          <w:p w:rsidR="00656F6B" w:rsidRPr="00C51B0C" w:rsidRDefault="00656F6B" w:rsidP="000E282F">
            <w:pPr>
              <w:rPr>
                <w:rFonts w:ascii="Arial" w:hAnsi="Arial" w:cs="Arial"/>
              </w:rPr>
            </w:pPr>
            <w:r w:rsidRPr="00371595">
              <w:rPr>
                <w:rFonts w:ascii="Arial" w:hAnsi="Arial" w:cs="Arial"/>
              </w:rPr>
              <w:t xml:space="preserve">Sunday 9:00 PM </w:t>
            </w:r>
            <w:r>
              <w:rPr>
                <w:rFonts w:ascii="Arial" w:hAnsi="Arial" w:cs="Arial"/>
              </w:rPr>
              <w:t>to</w:t>
            </w:r>
            <w:r w:rsidRPr="00371595">
              <w:rPr>
                <w:rFonts w:ascii="Arial" w:hAnsi="Arial" w:cs="Arial"/>
              </w:rPr>
              <w:t xml:space="preserve"> Friday 5:00 PM</w:t>
            </w:r>
          </w:p>
        </w:tc>
        <w:tc>
          <w:tcPr>
            <w:tcW w:w="2970" w:type="dxa"/>
            <w:tcBorders>
              <w:top w:val="single" w:sz="4" w:space="0" w:color="auto"/>
              <w:left w:val="single" w:sz="4" w:space="0" w:color="auto"/>
              <w:bottom w:val="single" w:sz="4" w:space="0" w:color="auto"/>
              <w:right w:val="single" w:sz="4" w:space="0" w:color="auto"/>
            </w:tcBorders>
          </w:tcPr>
          <w:p w:rsidR="00552ACB" w:rsidRDefault="00552ACB" w:rsidP="000E282F">
            <w:pPr>
              <w:rPr>
                <w:rFonts w:ascii="Arial" w:hAnsi="Arial" w:cs="Arial"/>
                <w:b/>
              </w:rPr>
            </w:pPr>
            <w:r w:rsidRPr="00A5126B">
              <w:rPr>
                <w:rFonts w:ascii="Arial" w:hAnsi="Arial" w:cs="Arial"/>
                <w:b/>
              </w:rPr>
              <w:t>Fax</w:t>
            </w:r>
          </w:p>
          <w:p w:rsidR="00656F6B" w:rsidRPr="00A5126B" w:rsidRDefault="00656F6B" w:rsidP="000E282F">
            <w:pPr>
              <w:rPr>
                <w:rFonts w:ascii="Arial" w:hAnsi="Arial" w:cs="Arial"/>
                <w:b/>
              </w:rPr>
            </w:pPr>
            <w:r w:rsidRPr="00371595">
              <w:rPr>
                <w:rFonts w:ascii="Arial" w:hAnsi="Arial" w:cs="Arial"/>
              </w:rPr>
              <w:t>(Regional Office)</w:t>
            </w:r>
          </w:p>
        </w:tc>
        <w:tc>
          <w:tcPr>
            <w:tcW w:w="3240" w:type="dxa"/>
            <w:tcBorders>
              <w:top w:val="single" w:sz="4" w:space="0" w:color="auto"/>
              <w:left w:val="single" w:sz="4" w:space="0" w:color="auto"/>
              <w:bottom w:val="single" w:sz="4" w:space="0" w:color="auto"/>
              <w:right w:val="single" w:sz="4" w:space="0" w:color="auto"/>
            </w:tcBorders>
          </w:tcPr>
          <w:p w:rsidR="00552ACB" w:rsidRDefault="00552ACB" w:rsidP="000E282F">
            <w:pPr>
              <w:rPr>
                <w:rFonts w:ascii="Arial" w:hAnsi="Arial" w:cs="Arial"/>
                <w:b/>
              </w:rPr>
            </w:pPr>
            <w:r w:rsidRPr="00A5126B">
              <w:rPr>
                <w:rFonts w:ascii="Arial" w:hAnsi="Arial" w:cs="Arial"/>
                <w:b/>
              </w:rPr>
              <w:t>Phone</w:t>
            </w:r>
          </w:p>
          <w:p w:rsidR="00656F6B" w:rsidRPr="00656F6B" w:rsidRDefault="00656F6B" w:rsidP="000E282F">
            <w:pPr>
              <w:rPr>
                <w:rFonts w:ascii="Arial" w:hAnsi="Arial" w:cs="Arial"/>
              </w:rPr>
            </w:pPr>
            <w:r w:rsidRPr="00656F6B">
              <w:rPr>
                <w:rFonts w:ascii="Arial" w:hAnsi="Arial" w:cs="Arial"/>
              </w:rPr>
              <w:t>(Regional Office)</w:t>
            </w:r>
          </w:p>
          <w:p w:rsidR="00656F6B" w:rsidRPr="00A5126B" w:rsidRDefault="00656F6B" w:rsidP="000E282F">
            <w:pPr>
              <w:rPr>
                <w:rFonts w:ascii="Arial" w:hAnsi="Arial" w:cs="Arial"/>
                <w:b/>
              </w:rPr>
            </w:pPr>
          </w:p>
        </w:tc>
      </w:tr>
      <w:tr w:rsidR="00552ACB" w:rsidRPr="00371595" w:rsidTr="00656F6B">
        <w:trPr>
          <w:trHeight w:val="596"/>
        </w:trPr>
        <w:tc>
          <w:tcPr>
            <w:tcW w:w="2718" w:type="dxa"/>
            <w:tcBorders>
              <w:top w:val="single" w:sz="4" w:space="0" w:color="auto"/>
              <w:left w:val="single" w:sz="4" w:space="0" w:color="auto"/>
              <w:bottom w:val="single" w:sz="4" w:space="0" w:color="auto"/>
              <w:right w:val="single" w:sz="4" w:space="0" w:color="auto"/>
            </w:tcBorders>
          </w:tcPr>
          <w:p w:rsidR="00656F6B" w:rsidRPr="00FD6C3B" w:rsidRDefault="00656F6B" w:rsidP="00656F6B">
            <w:pPr>
              <w:rPr>
                <w:rFonts w:ascii="Arial" w:hAnsi="Arial" w:cs="Arial"/>
                <w:b/>
              </w:rPr>
            </w:pPr>
            <w:r w:rsidRPr="00FD6C3B">
              <w:rPr>
                <w:rFonts w:ascii="Arial" w:hAnsi="Arial" w:cs="Arial"/>
                <w:b/>
              </w:rPr>
              <w:t>Weekends/</w:t>
            </w:r>
          </w:p>
          <w:p w:rsidR="00552ACB" w:rsidRPr="00FD6C3B" w:rsidRDefault="00656F6B" w:rsidP="00656F6B">
            <w:pPr>
              <w:rPr>
                <w:rFonts w:ascii="Arial" w:hAnsi="Arial" w:cs="Arial"/>
                <w:b/>
              </w:rPr>
            </w:pPr>
            <w:r w:rsidRPr="00FD6C3B">
              <w:rPr>
                <w:rFonts w:ascii="Arial" w:hAnsi="Arial" w:cs="Arial"/>
                <w:b/>
              </w:rPr>
              <w:t>Government Holidays</w:t>
            </w:r>
          </w:p>
          <w:p w:rsidR="00656F6B" w:rsidRPr="00FD6C3B" w:rsidRDefault="00656F6B" w:rsidP="00656F6B">
            <w:pPr>
              <w:rPr>
                <w:rFonts w:ascii="Arial" w:hAnsi="Arial" w:cs="Arial"/>
              </w:rPr>
            </w:pPr>
            <w:r w:rsidRPr="00FD6C3B">
              <w:rPr>
                <w:rFonts w:ascii="Arial" w:hAnsi="Arial" w:cs="Arial"/>
              </w:rPr>
              <w:t>Friday 5:00 PM to Sunday 9:00 PM</w:t>
            </w:r>
          </w:p>
        </w:tc>
        <w:tc>
          <w:tcPr>
            <w:tcW w:w="2970" w:type="dxa"/>
            <w:tcBorders>
              <w:top w:val="single" w:sz="4" w:space="0" w:color="auto"/>
              <w:left w:val="single" w:sz="4" w:space="0" w:color="auto"/>
              <w:bottom w:val="single" w:sz="4" w:space="0" w:color="auto"/>
              <w:right w:val="single" w:sz="4" w:space="0" w:color="auto"/>
            </w:tcBorders>
          </w:tcPr>
          <w:p w:rsidR="00552ACB" w:rsidRPr="00FD6C3B" w:rsidRDefault="00656F6B" w:rsidP="000E282F">
            <w:pPr>
              <w:rPr>
                <w:rFonts w:ascii="Arial" w:hAnsi="Arial" w:cs="Arial"/>
                <w:b/>
              </w:rPr>
            </w:pPr>
            <w:r w:rsidRPr="00FD6C3B">
              <w:rPr>
                <w:rFonts w:ascii="Arial" w:hAnsi="Arial" w:cs="Arial"/>
                <w:b/>
              </w:rPr>
              <w:t>Fax</w:t>
            </w:r>
          </w:p>
          <w:p w:rsidR="00656F6B" w:rsidRPr="00FD6C3B" w:rsidRDefault="00FD6C3B" w:rsidP="00AD6263">
            <w:pPr>
              <w:rPr>
                <w:rFonts w:ascii="Arial" w:hAnsi="Arial" w:cs="Arial"/>
              </w:rPr>
            </w:pPr>
            <w:r>
              <w:rPr>
                <w:rFonts w:ascii="Arial" w:hAnsi="Arial" w:cs="Arial"/>
              </w:rPr>
              <w:t>Weekend early alert system:</w:t>
            </w:r>
            <w:r w:rsidR="00AD6263" w:rsidRPr="00FD6C3B">
              <w:rPr>
                <w:rFonts w:ascii="Arial" w:hAnsi="Arial" w:cs="Arial"/>
              </w:rPr>
              <w:t xml:space="preserve"> </w:t>
            </w:r>
            <w:r w:rsidR="00656F6B" w:rsidRPr="00FD6C3B">
              <w:rPr>
                <w:rFonts w:ascii="Arial" w:hAnsi="Arial" w:cs="Arial"/>
              </w:rPr>
              <w:t xml:space="preserve">1-866-262-8881 </w:t>
            </w:r>
          </w:p>
        </w:tc>
        <w:tc>
          <w:tcPr>
            <w:tcW w:w="3240" w:type="dxa"/>
            <w:tcBorders>
              <w:top w:val="single" w:sz="4" w:space="0" w:color="auto"/>
              <w:left w:val="single" w:sz="4" w:space="0" w:color="auto"/>
              <w:bottom w:val="single" w:sz="4" w:space="0" w:color="auto"/>
              <w:right w:val="single" w:sz="4" w:space="0" w:color="auto"/>
            </w:tcBorders>
          </w:tcPr>
          <w:p w:rsidR="00552ACB" w:rsidRPr="00FD6C3B" w:rsidRDefault="00656F6B" w:rsidP="000E282F">
            <w:pPr>
              <w:rPr>
                <w:rFonts w:ascii="Arial" w:hAnsi="Arial" w:cs="Arial"/>
                <w:b/>
              </w:rPr>
            </w:pPr>
            <w:r w:rsidRPr="00FD6C3B">
              <w:rPr>
                <w:rFonts w:ascii="Arial" w:hAnsi="Arial" w:cs="Arial"/>
                <w:b/>
              </w:rPr>
              <w:t>Phone</w:t>
            </w:r>
          </w:p>
          <w:p w:rsidR="00656F6B" w:rsidRPr="00FD6C3B" w:rsidRDefault="00AD6263" w:rsidP="00FD6C3B">
            <w:pPr>
              <w:rPr>
                <w:rFonts w:ascii="Arial" w:hAnsi="Arial" w:cs="Arial"/>
              </w:rPr>
            </w:pPr>
            <w:r w:rsidRPr="00FD6C3B">
              <w:rPr>
                <w:rFonts w:ascii="Arial" w:hAnsi="Arial" w:cs="Arial"/>
              </w:rPr>
              <w:t>Weekend early alert system</w:t>
            </w:r>
            <w:r w:rsidR="00FD6C3B">
              <w:rPr>
                <w:rFonts w:ascii="Arial" w:hAnsi="Arial" w:cs="Arial"/>
              </w:rPr>
              <w:t>:</w:t>
            </w:r>
            <w:r w:rsidRPr="00FD6C3B">
              <w:rPr>
                <w:rFonts w:ascii="Arial" w:hAnsi="Arial" w:cs="Arial"/>
              </w:rPr>
              <w:t xml:space="preserve"> </w:t>
            </w:r>
            <w:r w:rsidR="00656F6B" w:rsidRPr="00FD6C3B">
              <w:rPr>
                <w:rFonts w:ascii="Arial" w:hAnsi="Arial" w:cs="Arial"/>
              </w:rPr>
              <w:t xml:space="preserve">1-877-444-0424 </w:t>
            </w:r>
          </w:p>
        </w:tc>
      </w:tr>
      <w:tr w:rsidR="00552ACB" w:rsidRPr="00371595" w:rsidTr="00656F6B">
        <w:trPr>
          <w:trHeight w:val="596"/>
        </w:trPr>
        <w:tc>
          <w:tcPr>
            <w:tcW w:w="8928" w:type="dxa"/>
            <w:gridSpan w:val="3"/>
            <w:tcBorders>
              <w:top w:val="single" w:sz="4" w:space="0" w:color="auto"/>
              <w:left w:val="single" w:sz="4" w:space="0" w:color="auto"/>
              <w:bottom w:val="single" w:sz="4" w:space="0" w:color="auto"/>
              <w:right w:val="single" w:sz="4" w:space="0" w:color="auto"/>
            </w:tcBorders>
          </w:tcPr>
          <w:p w:rsidR="00552ACB" w:rsidRPr="00371595" w:rsidRDefault="00552ACB" w:rsidP="000E282F">
            <w:pPr>
              <w:rPr>
                <w:rFonts w:ascii="Arial" w:hAnsi="Arial" w:cs="Arial"/>
              </w:rPr>
            </w:pPr>
            <w:r w:rsidRPr="00371595">
              <w:rPr>
                <w:rFonts w:ascii="Arial" w:hAnsi="Arial" w:cs="Arial"/>
              </w:rPr>
              <w:t xml:space="preserve">The Designated Authority will report the occurrence to their regional </w:t>
            </w:r>
            <w:proofErr w:type="gramStart"/>
            <w:r w:rsidRPr="00371595">
              <w:rPr>
                <w:rFonts w:ascii="Arial" w:hAnsi="Arial" w:cs="Arial"/>
              </w:rPr>
              <w:t>office’s</w:t>
            </w:r>
            <w:proofErr w:type="gramEnd"/>
            <w:r w:rsidRPr="00371595">
              <w:rPr>
                <w:rFonts w:ascii="Arial" w:hAnsi="Arial" w:cs="Arial"/>
              </w:rPr>
              <w:t xml:space="preserve"> </w:t>
            </w:r>
            <w:r w:rsidR="00656F6B">
              <w:rPr>
                <w:rFonts w:ascii="Arial" w:hAnsi="Arial" w:cs="Arial"/>
              </w:rPr>
              <w:t>or the weekend early alert</w:t>
            </w:r>
            <w:r w:rsidR="00D43742">
              <w:rPr>
                <w:rFonts w:ascii="Arial" w:hAnsi="Arial" w:cs="Arial"/>
              </w:rPr>
              <w:t xml:space="preserve"> system</w:t>
            </w:r>
            <w:r w:rsidR="0065149D">
              <w:rPr>
                <w:rFonts w:ascii="Arial" w:hAnsi="Arial" w:cs="Arial"/>
              </w:rPr>
              <w:t>’s</w:t>
            </w:r>
            <w:r w:rsidR="00656F6B">
              <w:rPr>
                <w:rFonts w:ascii="Arial" w:hAnsi="Arial" w:cs="Arial"/>
              </w:rPr>
              <w:t xml:space="preserve"> </w:t>
            </w:r>
            <w:r w:rsidRPr="00371595">
              <w:rPr>
                <w:rFonts w:ascii="Arial" w:hAnsi="Arial" w:cs="Arial"/>
              </w:rPr>
              <w:t>SOR</w:t>
            </w:r>
            <w:r w:rsidR="00F52983">
              <w:rPr>
                <w:rFonts w:ascii="Arial" w:hAnsi="Arial" w:cs="Arial"/>
              </w:rPr>
              <w:t>/ESOR</w:t>
            </w:r>
            <w:r w:rsidRPr="00371595">
              <w:rPr>
                <w:rFonts w:ascii="Arial" w:hAnsi="Arial" w:cs="Arial"/>
              </w:rPr>
              <w:t xml:space="preserve"> fax line using the </w:t>
            </w:r>
            <w:r>
              <w:rPr>
                <w:rFonts w:ascii="Arial" w:hAnsi="Arial" w:cs="Arial"/>
              </w:rPr>
              <w:t>reporting f</w:t>
            </w:r>
            <w:r w:rsidRPr="00371595">
              <w:rPr>
                <w:rFonts w:ascii="Arial" w:hAnsi="Arial" w:cs="Arial"/>
              </w:rPr>
              <w:t>orm.  The Designated Authority should contact their program supervisor/advisor</w:t>
            </w:r>
            <w:r w:rsidR="00656F6B">
              <w:rPr>
                <w:rFonts w:ascii="Arial" w:hAnsi="Arial" w:cs="Arial"/>
              </w:rPr>
              <w:t xml:space="preserve"> or the weekend early alert system</w:t>
            </w:r>
            <w:r w:rsidRPr="00371595">
              <w:rPr>
                <w:rFonts w:ascii="Arial" w:hAnsi="Arial" w:cs="Arial"/>
              </w:rPr>
              <w:t xml:space="preserve"> by phone should they be unable to fax the form.  </w:t>
            </w:r>
          </w:p>
          <w:p w:rsidR="00552ACB" w:rsidRPr="00371595" w:rsidRDefault="00552ACB" w:rsidP="000E282F">
            <w:pPr>
              <w:rPr>
                <w:rFonts w:ascii="Arial" w:hAnsi="Arial" w:cs="Arial"/>
              </w:rPr>
            </w:pPr>
          </w:p>
          <w:p w:rsidR="00552ACB" w:rsidRPr="00371595" w:rsidRDefault="00552ACB" w:rsidP="000E282F">
            <w:pPr>
              <w:rPr>
                <w:rFonts w:ascii="Arial" w:hAnsi="Arial" w:cs="Arial"/>
              </w:rPr>
            </w:pPr>
            <w:r w:rsidRPr="00371595">
              <w:rPr>
                <w:rFonts w:ascii="Arial" w:hAnsi="Arial" w:cs="Arial"/>
              </w:rPr>
              <w:t>Regional office</w:t>
            </w:r>
            <w:r w:rsidR="00656F6B">
              <w:rPr>
                <w:rFonts w:ascii="Arial" w:hAnsi="Arial" w:cs="Arial"/>
              </w:rPr>
              <w:t xml:space="preserve"> or weekend early alert</w:t>
            </w:r>
            <w:r w:rsidRPr="00371595">
              <w:rPr>
                <w:rFonts w:ascii="Arial" w:hAnsi="Arial" w:cs="Arial"/>
              </w:rPr>
              <w:t xml:space="preserve"> staff will review the </w:t>
            </w:r>
            <w:r>
              <w:rPr>
                <w:rFonts w:ascii="Arial" w:hAnsi="Arial" w:cs="Arial"/>
              </w:rPr>
              <w:t>f</w:t>
            </w:r>
            <w:r w:rsidRPr="00371595">
              <w:rPr>
                <w:rFonts w:ascii="Arial" w:hAnsi="Arial" w:cs="Arial"/>
              </w:rPr>
              <w:t xml:space="preserve">orm, and will contact the service provider within the same day, where possible, to confirm that the occurrence requires enhanced reporting.  If the occurrence does not meet the enhanced reporting requirements, staff will contact the service provider to explain the decision and will treat the incident as a serious occurrence.  </w:t>
            </w:r>
          </w:p>
          <w:p w:rsidR="00552ACB" w:rsidRPr="00371595" w:rsidRDefault="00552ACB" w:rsidP="000E282F">
            <w:pPr>
              <w:rPr>
                <w:rFonts w:ascii="Arial" w:hAnsi="Arial" w:cs="Arial"/>
              </w:rPr>
            </w:pPr>
          </w:p>
        </w:tc>
      </w:tr>
    </w:tbl>
    <w:p w:rsidR="00956508" w:rsidRDefault="00956508" w:rsidP="00956508">
      <w:pPr>
        <w:ind w:left="360"/>
        <w:rPr>
          <w:rFonts w:ascii="Arial" w:hAnsi="Arial" w:cs="Arial"/>
        </w:rPr>
      </w:pPr>
    </w:p>
    <w:p w:rsidR="00552ACB" w:rsidRDefault="00552ACB" w:rsidP="00932DFF">
      <w:pPr>
        <w:numPr>
          <w:ilvl w:val="0"/>
          <w:numId w:val="9"/>
        </w:numPr>
        <w:rPr>
          <w:rFonts w:ascii="Arial" w:hAnsi="Arial" w:cs="Arial"/>
        </w:rPr>
      </w:pPr>
      <w:r>
        <w:rPr>
          <w:rFonts w:ascii="Arial" w:hAnsi="Arial" w:cs="Arial"/>
        </w:rPr>
        <w:t>Complete and submit</w:t>
      </w:r>
      <w:r w:rsidRPr="00371595">
        <w:rPr>
          <w:rFonts w:ascii="Arial" w:hAnsi="Arial" w:cs="Arial"/>
        </w:rPr>
        <w:t xml:space="preserve"> the Initial Notification Report (INR).  Specify persons only by an identifier (e.g.</w:t>
      </w:r>
      <w:r w:rsidR="004B2990">
        <w:rPr>
          <w:rFonts w:ascii="Arial" w:hAnsi="Arial" w:cs="Arial"/>
        </w:rPr>
        <w:t>,</w:t>
      </w:r>
      <w:r w:rsidRPr="00371595">
        <w:rPr>
          <w:rFonts w:ascii="Arial" w:hAnsi="Arial" w:cs="Arial"/>
        </w:rPr>
        <w:t xml:space="preserve"> their first and last initial</w:t>
      </w:r>
      <w:r w:rsidR="00C56CCC">
        <w:rPr>
          <w:rFonts w:ascii="Arial" w:hAnsi="Arial" w:cs="Arial"/>
        </w:rPr>
        <w:t>s</w:t>
      </w:r>
      <w:r w:rsidRPr="00371595">
        <w:rPr>
          <w:rFonts w:ascii="Arial" w:hAnsi="Arial" w:cs="Arial"/>
        </w:rPr>
        <w:t xml:space="preserve">). Refer to others involved in non-identifying terms, e.g., first and last initials only, staff ‘A’/staff ‘B’, etc. (Do not include internal agency incident reports.)  The name of the organization should be consistent with the legal name of the service agency.    </w:t>
      </w:r>
    </w:p>
    <w:p w:rsidR="00552ACB" w:rsidRPr="00371595" w:rsidRDefault="00552ACB" w:rsidP="00371595">
      <w:pPr>
        <w:rPr>
          <w:rFonts w:ascii="Arial" w:hAnsi="Arial" w:cs="Arial"/>
        </w:rPr>
      </w:pPr>
    </w:p>
    <w:p w:rsidR="00552ACB" w:rsidRPr="00371595" w:rsidRDefault="00552ACB" w:rsidP="00932DFF">
      <w:pPr>
        <w:numPr>
          <w:ilvl w:val="0"/>
          <w:numId w:val="9"/>
        </w:numPr>
        <w:rPr>
          <w:rFonts w:ascii="Arial" w:hAnsi="Arial" w:cs="Arial"/>
        </w:rPr>
      </w:pPr>
      <w:r w:rsidRPr="00371595">
        <w:rPr>
          <w:rFonts w:ascii="Arial" w:hAnsi="Arial" w:cs="Arial"/>
        </w:rPr>
        <w:t>Inform the parent/guardian, and if applicable, the person or agency who placed the client, the emergency contact person for an adult with a developmental disability, unless notification is contraindicated, e.g., the person is alleged to have abused the client or the DS adult requests that family not be notified.</w:t>
      </w:r>
    </w:p>
    <w:p w:rsidR="00552ACB" w:rsidRPr="00371595" w:rsidRDefault="00552ACB" w:rsidP="00371595">
      <w:pPr>
        <w:rPr>
          <w:rFonts w:ascii="Arial" w:hAnsi="Arial" w:cs="Arial"/>
        </w:rPr>
      </w:pPr>
    </w:p>
    <w:p w:rsidR="00552ACB" w:rsidRPr="00371595" w:rsidRDefault="00552ACB" w:rsidP="00932DFF">
      <w:pPr>
        <w:numPr>
          <w:ilvl w:val="0"/>
          <w:numId w:val="9"/>
        </w:numPr>
        <w:rPr>
          <w:rFonts w:ascii="Arial" w:hAnsi="Arial" w:cs="Arial"/>
        </w:rPr>
      </w:pPr>
      <w:r w:rsidRPr="00371595">
        <w:rPr>
          <w:rFonts w:ascii="Arial" w:hAnsi="Arial" w:cs="Arial"/>
        </w:rPr>
        <w:t xml:space="preserve">Within </w:t>
      </w:r>
      <w:r w:rsidRPr="00A5126B">
        <w:rPr>
          <w:rFonts w:ascii="Arial" w:hAnsi="Arial" w:cs="Arial"/>
          <w:b/>
        </w:rPr>
        <w:t>seven business days</w:t>
      </w:r>
      <w:r w:rsidRPr="00371595">
        <w:rPr>
          <w:rFonts w:ascii="Arial" w:hAnsi="Arial" w:cs="Arial"/>
        </w:rPr>
        <w:t xml:space="preserve"> of submitting the Initial Notification Report, complete and submit the</w:t>
      </w:r>
      <w:r w:rsidRPr="00A5126B">
        <w:rPr>
          <w:rFonts w:ascii="Arial" w:hAnsi="Arial" w:cs="Arial"/>
          <w:b/>
        </w:rPr>
        <w:t xml:space="preserve"> Inquiry Report (IR)</w:t>
      </w:r>
      <w:r w:rsidRPr="00371595">
        <w:rPr>
          <w:rFonts w:ascii="Arial" w:hAnsi="Arial" w:cs="Arial"/>
        </w:rPr>
        <w:t>.  Submit the IR within seven business days, even if information and/or actions have yet to be completed. Include an explanation that a further follow-up report will be provided.</w:t>
      </w:r>
    </w:p>
    <w:p w:rsidR="00552ACB" w:rsidRPr="00371595" w:rsidRDefault="00552ACB" w:rsidP="00371595">
      <w:pPr>
        <w:rPr>
          <w:rFonts w:ascii="Arial" w:hAnsi="Arial" w:cs="Arial"/>
        </w:rPr>
      </w:pPr>
    </w:p>
    <w:p w:rsidR="00552ACB" w:rsidRPr="00371595" w:rsidRDefault="00552ACB" w:rsidP="00932DFF">
      <w:pPr>
        <w:numPr>
          <w:ilvl w:val="0"/>
          <w:numId w:val="9"/>
        </w:numPr>
        <w:rPr>
          <w:rFonts w:ascii="Arial" w:hAnsi="Arial" w:cs="Arial"/>
        </w:rPr>
      </w:pPr>
      <w:r w:rsidRPr="00371595">
        <w:rPr>
          <w:rFonts w:ascii="Arial" w:hAnsi="Arial" w:cs="Arial"/>
        </w:rPr>
        <w:t>The ministry may request additional information from the service provider. The ministry may also initiate its own review, depending on the circumstances.</w:t>
      </w:r>
    </w:p>
    <w:p w:rsidR="00552ACB" w:rsidRPr="00371595" w:rsidRDefault="00552ACB" w:rsidP="00371595">
      <w:pPr>
        <w:rPr>
          <w:rFonts w:ascii="Arial" w:hAnsi="Arial" w:cs="Arial"/>
        </w:rPr>
      </w:pPr>
    </w:p>
    <w:p w:rsidR="00552ACB" w:rsidRPr="00371595" w:rsidRDefault="00552ACB" w:rsidP="00371595">
      <w:pPr>
        <w:rPr>
          <w:rFonts w:ascii="Arial" w:hAnsi="Arial" w:cs="Arial"/>
        </w:rPr>
      </w:pPr>
      <w:r w:rsidRPr="00371595">
        <w:rPr>
          <w:rFonts w:ascii="Arial" w:hAnsi="Arial" w:cs="Arial"/>
        </w:rPr>
        <w:t>Service providers may submit a completed IR, in lieu of an INR, if they do so within 24 hours of the occurrence and all necessary action has been taken and documented.</w:t>
      </w:r>
    </w:p>
    <w:p w:rsidR="00552ACB" w:rsidRPr="00371595" w:rsidRDefault="00552ACB" w:rsidP="00371595">
      <w:pPr>
        <w:rPr>
          <w:rFonts w:ascii="Arial" w:hAnsi="Arial" w:cs="Arial"/>
        </w:rPr>
      </w:pPr>
    </w:p>
    <w:p w:rsidR="00552ACB" w:rsidRPr="00371595" w:rsidRDefault="00552ACB" w:rsidP="00371595">
      <w:pPr>
        <w:rPr>
          <w:rFonts w:ascii="Arial" w:hAnsi="Arial" w:cs="Arial"/>
        </w:rPr>
      </w:pPr>
      <w:r w:rsidRPr="00371595">
        <w:rPr>
          <w:rFonts w:ascii="Arial" w:hAnsi="Arial" w:cs="Arial"/>
        </w:rPr>
        <w:lastRenderedPageBreak/>
        <w:t>Service agencies may ‘phone in’ or send an e-mail regarding a serious</w:t>
      </w:r>
      <w:r>
        <w:rPr>
          <w:rFonts w:ascii="Arial" w:hAnsi="Arial" w:cs="Arial"/>
        </w:rPr>
        <w:t>/enhanced serious o</w:t>
      </w:r>
      <w:r w:rsidRPr="00371595">
        <w:rPr>
          <w:rFonts w:ascii="Arial" w:hAnsi="Arial" w:cs="Arial"/>
        </w:rPr>
        <w:t xml:space="preserve">ccurrence, in lieu of an INR, if circumstances dictate, e.g., no fax available. </w:t>
      </w:r>
    </w:p>
    <w:p w:rsidR="00552ACB" w:rsidRPr="00371595" w:rsidRDefault="00552ACB" w:rsidP="00371595">
      <w:pPr>
        <w:rPr>
          <w:rFonts w:ascii="Arial" w:hAnsi="Arial" w:cs="Arial"/>
        </w:rPr>
      </w:pPr>
    </w:p>
    <w:p w:rsidR="00552ACB" w:rsidRDefault="00552ACB" w:rsidP="00371595">
      <w:pPr>
        <w:rPr>
          <w:rFonts w:ascii="Arial" w:hAnsi="Arial" w:cs="Arial"/>
        </w:rPr>
      </w:pPr>
      <w:r w:rsidRPr="00371595">
        <w:rPr>
          <w:rFonts w:ascii="Arial" w:hAnsi="Arial" w:cs="Arial"/>
        </w:rPr>
        <w:t xml:space="preserve">Ultimately, the service provider is responsible for determining whether an incident is a serious or enhanced </w:t>
      </w:r>
      <w:r>
        <w:rPr>
          <w:rFonts w:ascii="Arial" w:hAnsi="Arial" w:cs="Arial"/>
        </w:rPr>
        <w:t xml:space="preserve">serious </w:t>
      </w:r>
      <w:r w:rsidRPr="00371595">
        <w:rPr>
          <w:rFonts w:ascii="Arial" w:hAnsi="Arial" w:cs="Arial"/>
        </w:rPr>
        <w:t xml:space="preserve">occurrence </w:t>
      </w:r>
      <w:r>
        <w:rPr>
          <w:rFonts w:ascii="Arial" w:hAnsi="Arial" w:cs="Arial"/>
        </w:rPr>
        <w:t>based on whether it falls within the eight categories as defined in section 2 and has important or possibly dangerous consequences.</w:t>
      </w:r>
    </w:p>
    <w:p w:rsidR="00552ACB" w:rsidRDefault="00552ACB">
      <w:pPr>
        <w:rPr>
          <w:rFonts w:ascii="Arial" w:hAnsi="Arial" w:cs="Arial"/>
          <w:b/>
          <w:bCs/>
        </w:rPr>
      </w:pPr>
    </w:p>
    <w:p w:rsidR="009E48D9" w:rsidRDefault="009E48D9">
      <w:pPr>
        <w:rPr>
          <w:rFonts w:ascii="Arial" w:hAnsi="Arial" w:cs="Arial"/>
          <w:b/>
          <w:bCs/>
        </w:rPr>
      </w:pPr>
    </w:p>
    <w:p w:rsidR="00552ACB" w:rsidRPr="001B61CD" w:rsidRDefault="00552ACB" w:rsidP="001638FE">
      <w:pPr>
        <w:rPr>
          <w:rFonts w:ascii="Arial" w:hAnsi="Arial" w:cs="Arial"/>
          <w:b/>
          <w:bCs/>
        </w:rPr>
      </w:pPr>
      <w:r>
        <w:rPr>
          <w:rFonts w:ascii="Arial" w:hAnsi="Arial" w:cs="Arial"/>
          <w:b/>
          <w:bCs/>
        </w:rPr>
        <w:t>Service Provider Policies and Procedures</w:t>
      </w:r>
    </w:p>
    <w:p w:rsidR="00552ACB" w:rsidRDefault="00552ACB" w:rsidP="001638FE">
      <w:pPr>
        <w:rPr>
          <w:rFonts w:ascii="Arial" w:hAnsi="Arial" w:cs="Arial"/>
        </w:rPr>
      </w:pPr>
    </w:p>
    <w:p w:rsidR="00552ACB" w:rsidRPr="00371595" w:rsidRDefault="00552ACB" w:rsidP="001638FE">
      <w:pPr>
        <w:rPr>
          <w:rFonts w:ascii="Arial" w:hAnsi="Arial" w:cs="Arial"/>
        </w:rPr>
      </w:pPr>
      <w:r w:rsidRPr="00371595">
        <w:rPr>
          <w:rFonts w:ascii="Arial" w:hAnsi="Arial" w:cs="Arial"/>
        </w:rPr>
        <w:t xml:space="preserve">Service providers shall have their own policies and procedures for staff. </w:t>
      </w:r>
    </w:p>
    <w:p w:rsidR="00552ACB" w:rsidRDefault="00552ACB" w:rsidP="001638FE">
      <w:pPr>
        <w:rPr>
          <w:rFonts w:ascii="Arial" w:hAnsi="Arial" w:cs="Arial"/>
        </w:rPr>
      </w:pPr>
      <w:r w:rsidRPr="00371595">
        <w:rPr>
          <w:rFonts w:ascii="Arial" w:hAnsi="Arial" w:cs="Arial"/>
        </w:rPr>
        <w:t xml:space="preserve">Service providers must certify their compliance to this requirement by completing the related section within the Annual Summary &amp; Analysis Report.  At a minimum, the </w:t>
      </w:r>
      <w:r w:rsidR="00F52983">
        <w:rPr>
          <w:rFonts w:ascii="Arial" w:hAnsi="Arial" w:cs="Arial"/>
        </w:rPr>
        <w:t>serious/enhanced serious occurrence</w:t>
      </w:r>
      <w:r>
        <w:rPr>
          <w:rFonts w:ascii="Arial" w:hAnsi="Arial" w:cs="Arial"/>
        </w:rPr>
        <w:t xml:space="preserve"> </w:t>
      </w:r>
      <w:r w:rsidRPr="00371595">
        <w:rPr>
          <w:rFonts w:ascii="Arial" w:hAnsi="Arial" w:cs="Arial"/>
        </w:rPr>
        <w:t>policies and procedures should address:</w:t>
      </w:r>
    </w:p>
    <w:p w:rsidR="00552ACB" w:rsidRPr="00371595" w:rsidRDefault="00552ACB" w:rsidP="001638FE">
      <w:pPr>
        <w:rPr>
          <w:rFonts w:ascii="Arial" w:hAnsi="Arial" w:cs="Arial"/>
        </w:rPr>
      </w:pPr>
    </w:p>
    <w:p w:rsidR="00552ACB"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how to identify a</w:t>
      </w:r>
      <w:r>
        <w:rPr>
          <w:rFonts w:ascii="Arial" w:hAnsi="Arial" w:cs="Arial"/>
        </w:rPr>
        <w:t xml:space="preserve"> serious/enhanced</w:t>
      </w:r>
      <w:r w:rsidR="00180711">
        <w:rPr>
          <w:rFonts w:ascii="Arial" w:hAnsi="Arial" w:cs="Arial"/>
        </w:rPr>
        <w:t xml:space="preserve"> serious</w:t>
      </w:r>
      <w:r w:rsidRPr="00371595">
        <w:rPr>
          <w:rFonts w:ascii="Arial" w:hAnsi="Arial" w:cs="Arial"/>
        </w:rPr>
        <w:t xml:space="preserve"> occurrence (i.e., which of the eight SO</w:t>
      </w:r>
      <w:r w:rsidR="00820838">
        <w:rPr>
          <w:rFonts w:ascii="Arial" w:hAnsi="Arial" w:cs="Arial"/>
        </w:rPr>
        <w:t>R/ESOR</w:t>
      </w:r>
      <w:r w:rsidRPr="00371595">
        <w:rPr>
          <w:rFonts w:ascii="Arial" w:hAnsi="Arial" w:cs="Arial"/>
        </w:rPr>
        <w:t xml:space="preserve"> categories applies);</w:t>
      </w:r>
    </w:p>
    <w:p w:rsidR="00552ACB" w:rsidRDefault="00552ACB" w:rsidP="00932DFF">
      <w:pPr>
        <w:numPr>
          <w:ilvl w:val="3"/>
          <w:numId w:val="6"/>
        </w:numPr>
        <w:tabs>
          <w:tab w:val="clear" w:pos="2880"/>
          <w:tab w:val="num" w:pos="1080"/>
        </w:tabs>
        <w:ind w:left="1080"/>
        <w:rPr>
          <w:rFonts w:ascii="Arial" w:hAnsi="Arial" w:cs="Arial"/>
        </w:rPr>
      </w:pPr>
      <w:r w:rsidRPr="00371595">
        <w:rPr>
          <w:rFonts w:ascii="Arial" w:hAnsi="Arial" w:cs="Arial"/>
        </w:rPr>
        <w:t>how to respond to a</w:t>
      </w:r>
      <w:r>
        <w:rPr>
          <w:rFonts w:ascii="Arial" w:hAnsi="Arial" w:cs="Arial"/>
        </w:rPr>
        <w:t xml:space="preserve"> serious/enhanced</w:t>
      </w:r>
      <w:r w:rsidRPr="00371595">
        <w:rPr>
          <w:rFonts w:ascii="Arial" w:hAnsi="Arial" w:cs="Arial"/>
        </w:rPr>
        <w:t xml:space="preserve"> </w:t>
      </w:r>
      <w:r w:rsidR="00180711">
        <w:rPr>
          <w:rFonts w:ascii="Arial" w:hAnsi="Arial" w:cs="Arial"/>
        </w:rPr>
        <w:t xml:space="preserve">serious </w:t>
      </w:r>
      <w:r w:rsidRPr="00371595">
        <w:rPr>
          <w:rFonts w:ascii="Arial" w:hAnsi="Arial" w:cs="Arial"/>
        </w:rPr>
        <w:t>occurrence</w:t>
      </w:r>
      <w:r>
        <w:rPr>
          <w:rFonts w:ascii="Arial" w:hAnsi="Arial" w:cs="Arial"/>
        </w:rPr>
        <w:t>;</w:t>
      </w:r>
      <w:r w:rsidRPr="00371595">
        <w:rPr>
          <w:rFonts w:ascii="Arial" w:hAnsi="Arial" w:cs="Arial"/>
        </w:rPr>
        <w:t xml:space="preserve"> and</w:t>
      </w:r>
    </w:p>
    <w:p w:rsidR="00552ACB" w:rsidRPr="00371595" w:rsidRDefault="00552ACB" w:rsidP="00932DFF">
      <w:pPr>
        <w:numPr>
          <w:ilvl w:val="3"/>
          <w:numId w:val="6"/>
        </w:numPr>
        <w:tabs>
          <w:tab w:val="clear" w:pos="2880"/>
          <w:tab w:val="num" w:pos="1080"/>
        </w:tabs>
        <w:ind w:left="1080"/>
        <w:rPr>
          <w:rFonts w:ascii="Arial" w:hAnsi="Arial" w:cs="Arial"/>
        </w:rPr>
      </w:pPr>
      <w:proofErr w:type="gramStart"/>
      <w:r w:rsidRPr="00371595">
        <w:rPr>
          <w:rFonts w:ascii="Arial" w:hAnsi="Arial" w:cs="Arial"/>
        </w:rPr>
        <w:t>how</w:t>
      </w:r>
      <w:proofErr w:type="gramEnd"/>
      <w:r w:rsidRPr="00371595">
        <w:rPr>
          <w:rFonts w:ascii="Arial" w:hAnsi="Arial" w:cs="Arial"/>
        </w:rPr>
        <w:t xml:space="preserve"> to report an occurrence. </w:t>
      </w:r>
    </w:p>
    <w:p w:rsidR="00552ACB" w:rsidRPr="00371595" w:rsidRDefault="00552ACB" w:rsidP="001638FE">
      <w:pPr>
        <w:rPr>
          <w:rFonts w:ascii="Arial" w:hAnsi="Arial" w:cs="Arial"/>
        </w:rPr>
      </w:pPr>
    </w:p>
    <w:p w:rsidR="003022C3" w:rsidRDefault="00552ACB" w:rsidP="00AD6263">
      <w:pPr>
        <w:rPr>
          <w:rFonts w:ascii="Arial" w:hAnsi="Arial" w:cs="Arial"/>
          <w:b/>
          <w:bCs/>
        </w:rPr>
      </w:pPr>
      <w:r w:rsidRPr="00371595">
        <w:rPr>
          <w:rFonts w:ascii="Arial" w:hAnsi="Arial" w:cs="Arial"/>
        </w:rPr>
        <w:t xml:space="preserve">Agencies shall have procedures in place to ensure a Designated Authority is available at all times to determine when an incident may require Enhanced Serious Occurrence Reporting.  </w:t>
      </w:r>
      <w:r w:rsidR="003022C3">
        <w:rPr>
          <w:rFonts w:ascii="Arial" w:hAnsi="Arial" w:cs="Arial"/>
          <w:b/>
          <w:bCs/>
        </w:rPr>
        <w:br w:type="page"/>
      </w:r>
    </w:p>
    <w:p w:rsidR="00552ACB" w:rsidRDefault="00552ACB" w:rsidP="001B61CD">
      <w:pPr>
        <w:jc w:val="center"/>
        <w:rPr>
          <w:rFonts w:ascii="Arial" w:hAnsi="Arial" w:cs="Arial"/>
          <w:b/>
          <w:bCs/>
        </w:rPr>
      </w:pPr>
      <w:r>
        <w:rPr>
          <w:rFonts w:ascii="Arial" w:hAnsi="Arial" w:cs="Arial"/>
          <w:b/>
          <w:bCs/>
        </w:rPr>
        <w:lastRenderedPageBreak/>
        <w:t>SECTION 3: A</w:t>
      </w:r>
      <w:r w:rsidR="003022C3">
        <w:rPr>
          <w:rFonts w:ascii="Arial" w:hAnsi="Arial" w:cs="Arial"/>
          <w:b/>
          <w:bCs/>
        </w:rPr>
        <w:t>NNUAL SUMMARY AND ANALYSIS REPORT</w:t>
      </w:r>
    </w:p>
    <w:p w:rsidR="00552ACB" w:rsidRDefault="00552ACB">
      <w:pPr>
        <w:rPr>
          <w:rFonts w:ascii="Arial" w:hAnsi="Arial" w:cs="Arial"/>
          <w:b/>
          <w:bCs/>
        </w:rPr>
      </w:pPr>
    </w:p>
    <w:p w:rsidR="00552ACB" w:rsidRDefault="00552ACB">
      <w:pPr>
        <w:rPr>
          <w:rFonts w:ascii="Arial" w:hAnsi="Arial" w:cs="Arial"/>
          <w:b/>
          <w:bCs/>
        </w:rPr>
      </w:pPr>
    </w:p>
    <w:p w:rsidR="00552ACB" w:rsidRPr="005E47CF" w:rsidRDefault="00552ACB" w:rsidP="000C6386">
      <w:pPr>
        <w:rPr>
          <w:rFonts w:ascii="Arial" w:hAnsi="Arial" w:cs="Arial"/>
          <w:bCs/>
        </w:rPr>
      </w:pPr>
      <w:r w:rsidRPr="005E47CF">
        <w:rPr>
          <w:rFonts w:ascii="Arial" w:hAnsi="Arial" w:cs="Arial"/>
          <w:bCs/>
        </w:rPr>
        <w:t xml:space="preserve">Service agencies are required to submit an “Annual Summary and Analysis Report” to their regional office. </w:t>
      </w:r>
    </w:p>
    <w:p w:rsidR="00552ACB" w:rsidRPr="005E47CF" w:rsidRDefault="00552ACB" w:rsidP="000C6386">
      <w:pPr>
        <w:rPr>
          <w:rFonts w:ascii="Arial" w:hAnsi="Arial" w:cs="Arial"/>
          <w:bCs/>
        </w:rPr>
      </w:pPr>
    </w:p>
    <w:p w:rsidR="00552ACB" w:rsidRPr="005E47CF" w:rsidRDefault="00552ACB" w:rsidP="000C6386">
      <w:pPr>
        <w:rPr>
          <w:rFonts w:ascii="Arial" w:hAnsi="Arial" w:cs="Arial"/>
          <w:bCs/>
        </w:rPr>
      </w:pPr>
      <w:r w:rsidRPr="005E47CF">
        <w:rPr>
          <w:rFonts w:ascii="Arial" w:hAnsi="Arial" w:cs="Arial"/>
          <w:bCs/>
        </w:rPr>
        <w:t>The “Annual Summary and Analysis Report” summarizes the service agency’s serious</w:t>
      </w:r>
      <w:r>
        <w:rPr>
          <w:rFonts w:ascii="Arial" w:hAnsi="Arial" w:cs="Arial"/>
          <w:bCs/>
        </w:rPr>
        <w:t>/enhanced serious</w:t>
      </w:r>
      <w:r w:rsidRPr="005E47CF">
        <w:rPr>
          <w:rFonts w:ascii="Arial" w:hAnsi="Arial" w:cs="Arial"/>
          <w:bCs/>
        </w:rPr>
        <w:t xml:space="preserve"> occurrence reporting over the year and their identified issues, trends, patterns and action taken. </w:t>
      </w:r>
    </w:p>
    <w:p w:rsidR="00552ACB" w:rsidRPr="005E47CF" w:rsidRDefault="00552ACB" w:rsidP="000C6386">
      <w:pPr>
        <w:rPr>
          <w:rFonts w:ascii="Arial" w:hAnsi="Arial" w:cs="Arial"/>
          <w:bCs/>
        </w:rPr>
      </w:pPr>
    </w:p>
    <w:p w:rsidR="00552ACB" w:rsidRPr="005E47CF" w:rsidRDefault="00552ACB" w:rsidP="000C6386">
      <w:pPr>
        <w:rPr>
          <w:rFonts w:ascii="Arial" w:hAnsi="Arial" w:cs="Arial"/>
          <w:bCs/>
        </w:rPr>
      </w:pPr>
      <w:r w:rsidRPr="005E47CF">
        <w:rPr>
          <w:rFonts w:ascii="Arial" w:hAnsi="Arial" w:cs="Arial"/>
          <w:bCs/>
        </w:rPr>
        <w:t>The annual report is reviewed by the regional office, noting any patterns that suggest a need for training or support and steps to address these needs. The regional office may also identify possible issues or actions that require follow-up by the service agency. If follow-up action is requested, the service agency is required to submit an outcome report to the regional office, once the necessary action has been taken.</w:t>
      </w:r>
    </w:p>
    <w:p w:rsidR="00552ACB" w:rsidRPr="005E47CF" w:rsidRDefault="00552ACB" w:rsidP="000C6386">
      <w:pPr>
        <w:rPr>
          <w:rFonts w:ascii="Arial" w:hAnsi="Arial" w:cs="Arial"/>
          <w:bCs/>
        </w:rPr>
      </w:pPr>
    </w:p>
    <w:p w:rsidR="00552ACB" w:rsidRPr="005E47CF" w:rsidRDefault="00552ACB" w:rsidP="000C6386">
      <w:pPr>
        <w:rPr>
          <w:rFonts w:ascii="Arial" w:hAnsi="Arial" w:cs="Arial"/>
          <w:bCs/>
        </w:rPr>
      </w:pPr>
      <w:r w:rsidRPr="005E47CF">
        <w:rPr>
          <w:rFonts w:ascii="Arial" w:hAnsi="Arial" w:cs="Arial"/>
          <w:bCs/>
        </w:rPr>
        <w:t xml:space="preserve">The “Annual Summary and Analysis Report” is also a means of identifying more general information that could inform ongoing ministry policy work. </w:t>
      </w:r>
    </w:p>
    <w:p w:rsidR="00552ACB" w:rsidRPr="000C6386" w:rsidRDefault="00552ACB" w:rsidP="000C6386">
      <w:pPr>
        <w:rPr>
          <w:rFonts w:ascii="Arial" w:hAnsi="Arial" w:cs="Arial"/>
          <w:bCs/>
          <w:sz w:val="28"/>
          <w:szCs w:val="28"/>
        </w:rPr>
      </w:pPr>
    </w:p>
    <w:p w:rsidR="00552ACB" w:rsidRDefault="00552ACB" w:rsidP="000C6386">
      <w:pP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jc w:val="center"/>
        <w:rPr>
          <w:rFonts w:ascii="Arial" w:hAnsi="Arial" w:cs="Arial"/>
          <w:bCs/>
          <w:sz w:val="28"/>
          <w:szCs w:val="28"/>
        </w:rPr>
      </w:pPr>
    </w:p>
    <w:p w:rsidR="00552ACB" w:rsidRDefault="00552ACB">
      <w:pPr>
        <w:rPr>
          <w:rFonts w:ascii="Arial" w:hAnsi="Arial" w:cs="Arial"/>
          <w:b/>
          <w:bCs/>
          <w:u w:val="single"/>
        </w:rPr>
      </w:pPr>
    </w:p>
    <w:p w:rsidR="00552ACB" w:rsidRDefault="00552ACB">
      <w:pPr>
        <w:rPr>
          <w:rFonts w:ascii="Arial" w:hAnsi="Arial" w:cs="Arial"/>
          <w:b/>
          <w:bCs/>
          <w:u w:val="single"/>
        </w:rPr>
      </w:pPr>
    </w:p>
    <w:p w:rsidR="00552ACB" w:rsidRDefault="00552ACB">
      <w:pPr>
        <w:rPr>
          <w:rFonts w:ascii="Arial" w:hAnsi="Arial" w:cs="Arial"/>
          <w:b/>
          <w:bCs/>
          <w:u w:val="single"/>
        </w:rPr>
      </w:pPr>
    </w:p>
    <w:p w:rsidR="00552ACB" w:rsidRDefault="00552ACB">
      <w:pPr>
        <w:rPr>
          <w:rFonts w:ascii="Arial" w:hAnsi="Arial" w:cs="Arial"/>
          <w:b/>
          <w:bCs/>
          <w:u w:val="single"/>
        </w:rPr>
      </w:pPr>
    </w:p>
    <w:p w:rsidR="00604FB0" w:rsidRDefault="00604FB0" w:rsidP="004A5BE5">
      <w:pPr>
        <w:jc w:val="center"/>
        <w:rPr>
          <w:rFonts w:ascii="Arial" w:hAnsi="Arial" w:cs="Arial"/>
          <w:b/>
          <w:bCs/>
          <w:sz w:val="28"/>
          <w:szCs w:val="28"/>
        </w:rPr>
      </w:pPr>
      <w:r>
        <w:rPr>
          <w:rFonts w:ascii="Arial" w:hAnsi="Arial" w:cs="Arial"/>
          <w:b/>
          <w:bCs/>
          <w:sz w:val="28"/>
          <w:szCs w:val="28"/>
        </w:rPr>
        <w:br w:type="page"/>
      </w:r>
    </w:p>
    <w:p w:rsidR="00552ACB" w:rsidRPr="00C420BE" w:rsidRDefault="00552ACB" w:rsidP="004A5BE5">
      <w:pPr>
        <w:jc w:val="center"/>
        <w:rPr>
          <w:rFonts w:ascii="Arial" w:hAnsi="Arial" w:cs="Arial"/>
          <w:b/>
          <w:bCs/>
          <w:sz w:val="28"/>
          <w:szCs w:val="28"/>
        </w:rPr>
      </w:pPr>
      <w:r w:rsidRPr="00C420BE">
        <w:rPr>
          <w:rFonts w:ascii="Arial" w:hAnsi="Arial" w:cs="Arial"/>
          <w:b/>
          <w:bCs/>
          <w:sz w:val="28"/>
          <w:szCs w:val="28"/>
        </w:rPr>
        <w:lastRenderedPageBreak/>
        <w:t xml:space="preserve">APPENDIX </w:t>
      </w:r>
      <w:r>
        <w:rPr>
          <w:rFonts w:ascii="Arial" w:hAnsi="Arial" w:cs="Arial"/>
          <w:b/>
          <w:bCs/>
          <w:sz w:val="28"/>
          <w:szCs w:val="28"/>
        </w:rPr>
        <w:t>A</w:t>
      </w:r>
    </w:p>
    <w:p w:rsidR="00552ACB" w:rsidRPr="00F8692F" w:rsidRDefault="00552ACB" w:rsidP="004A5BE5">
      <w:pPr>
        <w:jc w:val="center"/>
        <w:rPr>
          <w:rFonts w:ascii="Arial" w:hAnsi="Arial" w:cs="Arial"/>
          <w:bCs/>
        </w:rPr>
      </w:pPr>
      <w:r w:rsidRPr="00F8692F">
        <w:rPr>
          <w:rFonts w:ascii="Arial" w:hAnsi="Arial" w:cs="Arial"/>
          <w:bCs/>
        </w:rPr>
        <w:t>Serious Occurrence to Enhanced Serious Occurrence Reporting</w:t>
      </w:r>
    </w:p>
    <w:tbl>
      <w:tblPr>
        <w:tblpPr w:leftFromText="180" w:rightFromText="180" w:vertAnchor="page" w:horzAnchor="margin" w:tblpY="2413"/>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478"/>
      </w:tblGrid>
      <w:tr w:rsidR="00552ACB" w:rsidTr="004A5BE5">
        <w:trPr>
          <w:trHeight w:val="893"/>
        </w:trPr>
        <w:tc>
          <w:tcPr>
            <w:tcW w:w="1928" w:type="pct"/>
          </w:tcPr>
          <w:p w:rsidR="00552ACB" w:rsidRPr="000D6319" w:rsidRDefault="00552ACB" w:rsidP="004A5BE5">
            <w:pPr>
              <w:jc w:val="center"/>
              <w:rPr>
                <w:rFonts w:ascii="Arial" w:hAnsi="Arial" w:cs="Arial"/>
                <w:b/>
              </w:rPr>
            </w:pPr>
          </w:p>
          <w:p w:rsidR="00552ACB" w:rsidRPr="000D6319" w:rsidRDefault="00552ACB" w:rsidP="004A5BE5">
            <w:pPr>
              <w:jc w:val="center"/>
              <w:rPr>
                <w:rFonts w:ascii="Arial" w:hAnsi="Arial" w:cs="Arial"/>
                <w:b/>
              </w:rPr>
            </w:pPr>
            <w:r w:rsidRPr="000D6319">
              <w:rPr>
                <w:rFonts w:ascii="Arial" w:hAnsi="Arial" w:cs="Arial"/>
                <w:b/>
                <w:sz w:val="22"/>
                <w:szCs w:val="22"/>
              </w:rPr>
              <w:t>Serious Occurrence Category</w:t>
            </w:r>
          </w:p>
          <w:p w:rsidR="00552ACB" w:rsidRPr="000D6319" w:rsidRDefault="00552ACB" w:rsidP="004A5BE5">
            <w:pPr>
              <w:jc w:val="center"/>
              <w:rPr>
                <w:rFonts w:ascii="Arial" w:hAnsi="Arial" w:cs="Arial"/>
                <w:sz w:val="16"/>
                <w:szCs w:val="16"/>
              </w:rPr>
            </w:pPr>
            <w:r w:rsidRPr="000D6319">
              <w:rPr>
                <w:rFonts w:ascii="Arial" w:hAnsi="Arial" w:cs="Arial"/>
                <w:sz w:val="16"/>
                <w:szCs w:val="16"/>
              </w:rPr>
              <w:t xml:space="preserve">For a complete definition, please refer to the </w:t>
            </w:r>
            <w:r w:rsidR="00820838">
              <w:rPr>
                <w:rFonts w:ascii="Arial" w:hAnsi="Arial" w:cs="Arial"/>
                <w:sz w:val="16"/>
                <w:szCs w:val="16"/>
              </w:rPr>
              <w:t>guidelines above</w:t>
            </w:r>
          </w:p>
          <w:p w:rsidR="00552ACB" w:rsidRPr="000D6319" w:rsidRDefault="00552ACB" w:rsidP="004A5BE5">
            <w:pPr>
              <w:jc w:val="center"/>
              <w:rPr>
                <w:rFonts w:ascii="Arial" w:hAnsi="Arial" w:cs="Arial"/>
                <w:sz w:val="16"/>
                <w:szCs w:val="16"/>
              </w:rPr>
            </w:pPr>
          </w:p>
        </w:tc>
        <w:tc>
          <w:tcPr>
            <w:tcW w:w="3072" w:type="pct"/>
          </w:tcPr>
          <w:p w:rsidR="00552ACB" w:rsidRPr="000D6319" w:rsidRDefault="00552ACB" w:rsidP="004A5BE5">
            <w:pPr>
              <w:jc w:val="center"/>
              <w:rPr>
                <w:rFonts w:ascii="Arial" w:hAnsi="Arial" w:cs="Arial"/>
                <w:b/>
              </w:rPr>
            </w:pPr>
          </w:p>
          <w:p w:rsidR="00552ACB" w:rsidRPr="000D6319" w:rsidRDefault="00552ACB" w:rsidP="004A5BE5">
            <w:pPr>
              <w:jc w:val="center"/>
              <w:rPr>
                <w:rFonts w:ascii="Arial" w:hAnsi="Arial" w:cs="Arial"/>
                <w:b/>
              </w:rPr>
            </w:pPr>
            <w:r w:rsidRPr="000D6319">
              <w:rPr>
                <w:rFonts w:ascii="Arial" w:hAnsi="Arial" w:cs="Arial"/>
                <w:b/>
                <w:sz w:val="22"/>
                <w:szCs w:val="22"/>
              </w:rPr>
              <w:t>The incident may be enhanced if…</w:t>
            </w:r>
          </w:p>
        </w:tc>
      </w:tr>
      <w:tr w:rsidR="00552ACB" w:rsidTr="003E2E8E">
        <w:trPr>
          <w:trHeight w:val="548"/>
        </w:trPr>
        <w:tc>
          <w:tcPr>
            <w:tcW w:w="1928" w:type="pct"/>
          </w:tcPr>
          <w:p w:rsidR="00552ACB" w:rsidRPr="00042BCA" w:rsidRDefault="00552ACB" w:rsidP="00932DFF">
            <w:pPr>
              <w:pStyle w:val="FootnoteText"/>
              <w:numPr>
                <w:ilvl w:val="0"/>
                <w:numId w:val="19"/>
              </w:numPr>
              <w:adjustRightInd w:val="0"/>
              <w:jc w:val="both"/>
              <w:textAlignment w:val="baseline"/>
            </w:pPr>
            <w:r w:rsidRPr="000D6319">
              <w:rPr>
                <w:rFonts w:ascii="Arial" w:hAnsi="Arial" w:cs="Arial"/>
              </w:rPr>
              <w:t xml:space="preserve">Death of a client </w:t>
            </w:r>
          </w:p>
        </w:tc>
        <w:tc>
          <w:tcPr>
            <w:tcW w:w="3072" w:type="pct"/>
          </w:tcPr>
          <w:p w:rsidR="00552ACB" w:rsidRPr="000D6319" w:rsidRDefault="00552ACB" w:rsidP="00932DFF">
            <w:pPr>
              <w:widowControl w:val="0"/>
              <w:numPr>
                <w:ilvl w:val="0"/>
                <w:numId w:val="14"/>
              </w:numPr>
              <w:adjustRightInd w:val="0"/>
              <w:jc w:val="both"/>
              <w:textAlignment w:val="baseline"/>
              <w:rPr>
                <w:rFonts w:ascii="Arial" w:hAnsi="Arial" w:cs="Arial"/>
                <w:sz w:val="20"/>
                <w:szCs w:val="20"/>
              </w:rPr>
            </w:pPr>
            <w:r w:rsidRPr="000D6319">
              <w:rPr>
                <w:rFonts w:ascii="Arial" w:hAnsi="Arial" w:cs="Arial"/>
                <w:b/>
                <w:sz w:val="20"/>
                <w:szCs w:val="20"/>
              </w:rPr>
              <w:t xml:space="preserve">Suspicious circumstances </w:t>
            </w:r>
            <w:r w:rsidRPr="000D6319">
              <w:rPr>
                <w:rFonts w:ascii="Arial" w:hAnsi="Arial" w:cs="Arial"/>
                <w:sz w:val="20"/>
                <w:szCs w:val="20"/>
              </w:rPr>
              <w:t xml:space="preserve">or </w:t>
            </w:r>
            <w:r w:rsidRPr="000D6319">
              <w:rPr>
                <w:rFonts w:ascii="Arial" w:hAnsi="Arial" w:cs="Arial"/>
                <w:b/>
                <w:sz w:val="20"/>
                <w:szCs w:val="20"/>
              </w:rPr>
              <w:t>negligence</w:t>
            </w:r>
            <w:r w:rsidRPr="000D6319">
              <w:rPr>
                <w:rFonts w:ascii="Arial" w:hAnsi="Arial" w:cs="Arial"/>
                <w:sz w:val="20"/>
                <w:szCs w:val="20"/>
              </w:rPr>
              <w:t xml:space="preserve"> could be perceived to have contributed to the death.</w:t>
            </w:r>
          </w:p>
        </w:tc>
      </w:tr>
      <w:tr w:rsidR="00552ACB" w:rsidTr="003E2E8E">
        <w:trPr>
          <w:trHeight w:val="1430"/>
        </w:trPr>
        <w:tc>
          <w:tcPr>
            <w:tcW w:w="1928" w:type="pct"/>
          </w:tcPr>
          <w:p w:rsidR="00552ACB" w:rsidRPr="000D6319" w:rsidRDefault="00552ACB" w:rsidP="00932DFF">
            <w:pPr>
              <w:widowControl w:val="0"/>
              <w:numPr>
                <w:ilvl w:val="0"/>
                <w:numId w:val="19"/>
              </w:numPr>
              <w:adjustRightInd w:val="0"/>
              <w:jc w:val="both"/>
              <w:textAlignment w:val="baseline"/>
              <w:rPr>
                <w:rFonts w:ascii="Arial" w:hAnsi="Arial" w:cs="Arial"/>
                <w:sz w:val="20"/>
                <w:szCs w:val="20"/>
              </w:rPr>
            </w:pPr>
            <w:r w:rsidRPr="000D6319">
              <w:rPr>
                <w:rFonts w:ascii="Arial" w:hAnsi="Arial" w:cs="Arial"/>
                <w:sz w:val="20"/>
                <w:szCs w:val="20"/>
              </w:rPr>
              <w:t xml:space="preserve"> A serious injury to a client:</w:t>
            </w:r>
          </w:p>
          <w:p w:rsidR="00552ACB" w:rsidRDefault="00552ACB" w:rsidP="00932DFF">
            <w:pPr>
              <w:numPr>
                <w:ilvl w:val="0"/>
                <w:numId w:val="25"/>
              </w:numPr>
              <w:tabs>
                <w:tab w:val="left" w:pos="345"/>
              </w:tabs>
              <w:rPr>
                <w:rFonts w:ascii="Arial" w:hAnsi="Arial" w:cs="Arial"/>
                <w:sz w:val="20"/>
                <w:szCs w:val="20"/>
              </w:rPr>
            </w:pPr>
            <w:r w:rsidRPr="000D6319">
              <w:rPr>
                <w:rFonts w:ascii="Arial" w:hAnsi="Arial" w:cs="Arial"/>
                <w:sz w:val="20"/>
                <w:szCs w:val="20"/>
              </w:rPr>
              <w:t xml:space="preserve">An injury caused by the service provider. </w:t>
            </w:r>
          </w:p>
          <w:p w:rsidR="00552ACB" w:rsidRDefault="00552ACB" w:rsidP="00932DFF">
            <w:pPr>
              <w:numPr>
                <w:ilvl w:val="0"/>
                <w:numId w:val="25"/>
              </w:numPr>
              <w:tabs>
                <w:tab w:val="left" w:pos="345"/>
              </w:tabs>
              <w:rPr>
                <w:rFonts w:ascii="Arial" w:hAnsi="Arial" w:cs="Arial"/>
                <w:sz w:val="20"/>
                <w:szCs w:val="20"/>
              </w:rPr>
            </w:pPr>
            <w:r w:rsidRPr="000D6319">
              <w:rPr>
                <w:rFonts w:ascii="Arial" w:hAnsi="Arial" w:cs="Arial"/>
                <w:sz w:val="20"/>
                <w:szCs w:val="20"/>
              </w:rPr>
              <w:t xml:space="preserve">A serious accidental </w:t>
            </w:r>
            <w:r>
              <w:rPr>
                <w:rFonts w:ascii="Arial" w:hAnsi="Arial" w:cs="Arial"/>
                <w:sz w:val="20"/>
                <w:szCs w:val="20"/>
              </w:rPr>
              <w:t xml:space="preserve">       </w:t>
            </w:r>
            <w:r w:rsidRPr="000D6319">
              <w:rPr>
                <w:rFonts w:ascii="Arial" w:hAnsi="Arial" w:cs="Arial"/>
                <w:sz w:val="20"/>
                <w:szCs w:val="20"/>
              </w:rPr>
              <w:t>injury.</w:t>
            </w:r>
          </w:p>
          <w:p w:rsidR="00552ACB" w:rsidRPr="000D6319" w:rsidRDefault="00552ACB" w:rsidP="00932DFF">
            <w:pPr>
              <w:numPr>
                <w:ilvl w:val="0"/>
                <w:numId w:val="25"/>
              </w:numPr>
              <w:tabs>
                <w:tab w:val="left" w:pos="345"/>
              </w:tabs>
              <w:rPr>
                <w:rFonts w:ascii="Arial" w:hAnsi="Arial" w:cs="Arial"/>
                <w:sz w:val="20"/>
                <w:szCs w:val="20"/>
              </w:rPr>
            </w:pPr>
            <w:r w:rsidRPr="000D6319">
              <w:rPr>
                <w:rFonts w:ascii="Arial" w:hAnsi="Arial" w:cs="Arial"/>
                <w:sz w:val="20"/>
                <w:szCs w:val="20"/>
              </w:rPr>
              <w:t>A serious non-accidental injury.</w:t>
            </w:r>
          </w:p>
        </w:tc>
        <w:tc>
          <w:tcPr>
            <w:tcW w:w="3072" w:type="pct"/>
          </w:tcPr>
          <w:p w:rsidR="00552ACB" w:rsidRPr="000D6319" w:rsidRDefault="00552ACB" w:rsidP="00932DFF">
            <w:pPr>
              <w:widowControl w:val="0"/>
              <w:numPr>
                <w:ilvl w:val="0"/>
                <w:numId w:val="20"/>
              </w:numPr>
              <w:adjustRightInd w:val="0"/>
              <w:jc w:val="both"/>
              <w:textAlignment w:val="baseline"/>
              <w:rPr>
                <w:rFonts w:ascii="Arial" w:hAnsi="Arial" w:cs="Arial"/>
                <w:sz w:val="20"/>
                <w:szCs w:val="20"/>
              </w:rPr>
            </w:pPr>
            <w:r w:rsidRPr="000D6319">
              <w:rPr>
                <w:rFonts w:ascii="Arial" w:hAnsi="Arial" w:cs="Arial"/>
                <w:sz w:val="20"/>
                <w:szCs w:val="20"/>
              </w:rPr>
              <w:t xml:space="preserve">The injury is currently </w:t>
            </w:r>
            <w:r w:rsidRPr="000D6319">
              <w:rPr>
                <w:rFonts w:ascii="Arial" w:hAnsi="Arial" w:cs="Arial"/>
                <w:b/>
                <w:sz w:val="20"/>
                <w:szCs w:val="20"/>
              </w:rPr>
              <w:t>life-threatening</w:t>
            </w:r>
            <w:r w:rsidRPr="000D6319">
              <w:rPr>
                <w:rFonts w:ascii="Arial" w:hAnsi="Arial" w:cs="Arial"/>
                <w:sz w:val="20"/>
                <w:szCs w:val="20"/>
              </w:rPr>
              <w:t>.</w:t>
            </w:r>
          </w:p>
          <w:p w:rsidR="00552ACB" w:rsidRPr="000D6319" w:rsidRDefault="00552ACB" w:rsidP="00932DFF">
            <w:pPr>
              <w:widowControl w:val="0"/>
              <w:numPr>
                <w:ilvl w:val="0"/>
                <w:numId w:val="21"/>
              </w:numPr>
              <w:adjustRightInd w:val="0"/>
              <w:jc w:val="both"/>
              <w:textAlignment w:val="baseline"/>
              <w:rPr>
                <w:rFonts w:ascii="Arial" w:hAnsi="Arial" w:cs="Arial"/>
                <w:sz w:val="20"/>
                <w:szCs w:val="20"/>
              </w:rPr>
            </w:pPr>
            <w:r w:rsidRPr="000D6319">
              <w:rPr>
                <w:rFonts w:ascii="Arial" w:hAnsi="Arial" w:cs="Arial"/>
                <w:b/>
                <w:sz w:val="20"/>
                <w:szCs w:val="20"/>
              </w:rPr>
              <w:t xml:space="preserve">Suspicious circumstances </w:t>
            </w:r>
            <w:r w:rsidRPr="000D6319">
              <w:rPr>
                <w:rFonts w:ascii="Arial" w:hAnsi="Arial" w:cs="Arial"/>
                <w:sz w:val="20"/>
                <w:szCs w:val="20"/>
              </w:rPr>
              <w:t xml:space="preserve">or </w:t>
            </w:r>
            <w:r w:rsidRPr="000D6319">
              <w:rPr>
                <w:rFonts w:ascii="Arial" w:hAnsi="Arial" w:cs="Arial"/>
                <w:b/>
                <w:sz w:val="20"/>
                <w:szCs w:val="20"/>
              </w:rPr>
              <w:t>negligence</w:t>
            </w:r>
            <w:r w:rsidRPr="000D6319">
              <w:rPr>
                <w:rFonts w:ascii="Arial" w:hAnsi="Arial" w:cs="Arial"/>
                <w:sz w:val="20"/>
                <w:szCs w:val="20"/>
              </w:rPr>
              <w:t xml:space="preserve"> could be perceived to have contributed to the cause of the injury.</w:t>
            </w:r>
          </w:p>
        </w:tc>
      </w:tr>
      <w:tr w:rsidR="00552ACB" w:rsidTr="003E2E8E">
        <w:trPr>
          <w:trHeight w:val="710"/>
        </w:trPr>
        <w:tc>
          <w:tcPr>
            <w:tcW w:w="1928" w:type="pct"/>
          </w:tcPr>
          <w:p w:rsidR="00552ACB" w:rsidRPr="00F8692F" w:rsidRDefault="00552ACB" w:rsidP="00932DFF">
            <w:pPr>
              <w:pStyle w:val="ListParagraph"/>
              <w:numPr>
                <w:ilvl w:val="0"/>
                <w:numId w:val="19"/>
              </w:numPr>
              <w:rPr>
                <w:rFonts w:ascii="Arial" w:hAnsi="Arial" w:cs="Arial"/>
                <w:sz w:val="20"/>
                <w:szCs w:val="20"/>
              </w:rPr>
            </w:pPr>
            <w:r w:rsidRPr="00F8692F">
              <w:rPr>
                <w:rFonts w:ascii="Arial" w:hAnsi="Arial" w:cs="Arial"/>
                <w:sz w:val="20"/>
                <w:szCs w:val="20"/>
              </w:rPr>
              <w:t>Any alleged abuse of a client.</w:t>
            </w:r>
          </w:p>
        </w:tc>
        <w:tc>
          <w:tcPr>
            <w:tcW w:w="3072" w:type="pct"/>
          </w:tcPr>
          <w:p w:rsidR="00552ACB" w:rsidRPr="000D6319" w:rsidRDefault="00552ACB" w:rsidP="00932DFF">
            <w:pPr>
              <w:widowControl w:val="0"/>
              <w:numPr>
                <w:ilvl w:val="0"/>
                <w:numId w:val="15"/>
              </w:numPr>
              <w:adjustRightInd w:val="0"/>
              <w:jc w:val="both"/>
              <w:textAlignment w:val="baseline"/>
              <w:rPr>
                <w:rFonts w:ascii="Arial" w:hAnsi="Arial" w:cs="Arial"/>
                <w:sz w:val="20"/>
                <w:szCs w:val="20"/>
              </w:rPr>
            </w:pPr>
            <w:r w:rsidRPr="000D6319">
              <w:rPr>
                <w:rFonts w:ascii="Arial" w:hAnsi="Arial" w:cs="Arial"/>
                <w:sz w:val="20"/>
                <w:szCs w:val="20"/>
              </w:rPr>
              <w:t xml:space="preserve">MCSS: </w:t>
            </w:r>
            <w:r>
              <w:rPr>
                <w:rFonts w:ascii="Arial" w:hAnsi="Arial" w:cs="Arial"/>
                <w:sz w:val="20"/>
                <w:szCs w:val="20"/>
              </w:rPr>
              <w:t>In adult developmental services, a</w:t>
            </w:r>
            <w:r w:rsidRPr="000D6319">
              <w:rPr>
                <w:rFonts w:ascii="Arial" w:hAnsi="Arial" w:cs="Arial"/>
                <w:sz w:val="20"/>
                <w:szCs w:val="20"/>
              </w:rPr>
              <w:t xml:space="preserve">ny alleged, witnessed or suspected incident of abuse that may constitute a criminal offence shall be immediately reported to the police.  </w:t>
            </w:r>
          </w:p>
        </w:tc>
      </w:tr>
      <w:tr w:rsidR="00552ACB" w:rsidTr="003E2E8E">
        <w:trPr>
          <w:trHeight w:val="2627"/>
        </w:trPr>
        <w:tc>
          <w:tcPr>
            <w:tcW w:w="1928" w:type="pct"/>
          </w:tcPr>
          <w:p w:rsidR="00552ACB" w:rsidRPr="00F8692F" w:rsidRDefault="00552ACB" w:rsidP="00932DFF">
            <w:pPr>
              <w:pStyle w:val="ListParagraph"/>
              <w:numPr>
                <w:ilvl w:val="0"/>
                <w:numId w:val="19"/>
              </w:numPr>
              <w:rPr>
                <w:rFonts w:ascii="Arial" w:hAnsi="Arial" w:cs="Arial"/>
                <w:sz w:val="20"/>
                <w:szCs w:val="20"/>
              </w:rPr>
            </w:pPr>
            <w:r w:rsidRPr="00F8692F">
              <w:rPr>
                <w:rFonts w:ascii="Arial" w:hAnsi="Arial" w:cs="Arial"/>
                <w:sz w:val="20"/>
                <w:szCs w:val="20"/>
              </w:rPr>
              <w:t>Missing Client</w:t>
            </w:r>
          </w:p>
          <w:p w:rsidR="00552ACB" w:rsidRPr="000D6319" w:rsidRDefault="00552ACB" w:rsidP="004A5BE5">
            <w:pPr>
              <w:ind w:left="1260"/>
              <w:rPr>
                <w:rFonts w:ascii="Arial" w:hAnsi="Arial" w:cs="Arial"/>
                <w:sz w:val="20"/>
                <w:szCs w:val="20"/>
              </w:rPr>
            </w:pPr>
          </w:p>
          <w:p w:rsidR="00552ACB" w:rsidRPr="000D6319" w:rsidRDefault="00552ACB" w:rsidP="004A5BE5">
            <w:pPr>
              <w:rPr>
                <w:rFonts w:ascii="Arial" w:hAnsi="Arial" w:cs="Arial"/>
                <w:sz w:val="20"/>
                <w:szCs w:val="20"/>
              </w:rPr>
            </w:pPr>
          </w:p>
        </w:tc>
        <w:tc>
          <w:tcPr>
            <w:tcW w:w="3072" w:type="pct"/>
          </w:tcPr>
          <w:p w:rsidR="00552ACB" w:rsidRPr="000D6319" w:rsidRDefault="00552ACB" w:rsidP="00932DFF">
            <w:pPr>
              <w:widowControl w:val="0"/>
              <w:numPr>
                <w:ilvl w:val="0"/>
                <w:numId w:val="15"/>
              </w:numPr>
              <w:adjustRightInd w:val="0"/>
              <w:jc w:val="both"/>
              <w:textAlignment w:val="baseline"/>
              <w:rPr>
                <w:rFonts w:ascii="Arial" w:hAnsi="Arial" w:cs="Arial"/>
                <w:sz w:val="20"/>
                <w:szCs w:val="20"/>
              </w:rPr>
            </w:pPr>
            <w:r w:rsidRPr="000D6319">
              <w:rPr>
                <w:rFonts w:ascii="Arial" w:hAnsi="Arial" w:cs="Arial"/>
                <w:sz w:val="20"/>
                <w:szCs w:val="20"/>
              </w:rPr>
              <w:t xml:space="preserve">The client’s </w:t>
            </w:r>
            <w:r w:rsidRPr="000D6319">
              <w:rPr>
                <w:rFonts w:ascii="Arial" w:hAnsi="Arial" w:cs="Arial"/>
                <w:b/>
                <w:sz w:val="20"/>
                <w:szCs w:val="20"/>
              </w:rPr>
              <w:t>age or mental capacity</w:t>
            </w:r>
            <w:r w:rsidRPr="000D6319">
              <w:rPr>
                <w:rFonts w:ascii="Arial" w:hAnsi="Arial" w:cs="Arial"/>
                <w:sz w:val="20"/>
                <w:szCs w:val="20"/>
              </w:rPr>
              <w:t xml:space="preserve"> makes him/her especially vulnerable.   </w:t>
            </w:r>
          </w:p>
          <w:p w:rsidR="00552ACB" w:rsidRPr="000D6319" w:rsidRDefault="00552ACB" w:rsidP="00932DFF">
            <w:pPr>
              <w:widowControl w:val="0"/>
              <w:numPr>
                <w:ilvl w:val="0"/>
                <w:numId w:val="15"/>
              </w:numPr>
              <w:adjustRightInd w:val="0"/>
              <w:jc w:val="both"/>
              <w:textAlignment w:val="baseline"/>
              <w:rPr>
                <w:rFonts w:ascii="Arial" w:hAnsi="Arial" w:cs="Arial"/>
                <w:sz w:val="20"/>
                <w:szCs w:val="20"/>
              </w:rPr>
            </w:pPr>
            <w:r w:rsidRPr="000D6319">
              <w:rPr>
                <w:rFonts w:ascii="Arial" w:hAnsi="Arial" w:cs="Arial"/>
                <w:sz w:val="20"/>
                <w:szCs w:val="20"/>
              </w:rPr>
              <w:t xml:space="preserve">A </w:t>
            </w:r>
            <w:r w:rsidRPr="000D6319">
              <w:rPr>
                <w:rFonts w:ascii="Arial" w:hAnsi="Arial" w:cs="Arial"/>
                <w:b/>
                <w:sz w:val="20"/>
                <w:szCs w:val="20"/>
              </w:rPr>
              <w:t>crime</w:t>
            </w:r>
            <w:r w:rsidRPr="000D6319">
              <w:rPr>
                <w:rFonts w:ascii="Arial" w:hAnsi="Arial" w:cs="Arial"/>
                <w:sz w:val="20"/>
                <w:szCs w:val="20"/>
              </w:rPr>
              <w:t xml:space="preserve"> is suspected to have occurred in conjunction with the client going missing (i.e. abduction, stolen vehicle, </w:t>
            </w:r>
            <w:proofErr w:type="gramStart"/>
            <w:r w:rsidRPr="000D6319">
              <w:rPr>
                <w:rFonts w:ascii="Arial" w:hAnsi="Arial" w:cs="Arial"/>
                <w:sz w:val="20"/>
                <w:szCs w:val="20"/>
              </w:rPr>
              <w:t>assault</w:t>
            </w:r>
            <w:proofErr w:type="gramEnd"/>
            <w:r w:rsidRPr="000D6319">
              <w:rPr>
                <w:rFonts w:ascii="Arial" w:hAnsi="Arial" w:cs="Arial"/>
                <w:sz w:val="20"/>
                <w:szCs w:val="20"/>
              </w:rPr>
              <w:t xml:space="preserve"> on staff).</w:t>
            </w:r>
          </w:p>
          <w:p w:rsidR="00552ACB" w:rsidRPr="000D6319" w:rsidRDefault="00552ACB" w:rsidP="00932DFF">
            <w:pPr>
              <w:widowControl w:val="0"/>
              <w:numPr>
                <w:ilvl w:val="0"/>
                <w:numId w:val="15"/>
              </w:numPr>
              <w:adjustRightInd w:val="0"/>
              <w:jc w:val="both"/>
              <w:textAlignment w:val="baseline"/>
              <w:rPr>
                <w:rFonts w:ascii="Arial" w:hAnsi="Arial" w:cs="Arial"/>
                <w:sz w:val="20"/>
                <w:szCs w:val="20"/>
              </w:rPr>
            </w:pPr>
            <w:r w:rsidRPr="000D6319">
              <w:rPr>
                <w:rFonts w:ascii="Arial" w:hAnsi="Arial" w:cs="Arial"/>
                <w:sz w:val="20"/>
                <w:szCs w:val="20"/>
              </w:rPr>
              <w:t xml:space="preserve">The service provider contacted the police and an </w:t>
            </w:r>
            <w:r w:rsidRPr="000D6319">
              <w:rPr>
                <w:rFonts w:ascii="Arial" w:hAnsi="Arial" w:cs="Arial"/>
                <w:b/>
                <w:sz w:val="20"/>
                <w:szCs w:val="20"/>
              </w:rPr>
              <w:t>amber alert or a similar public awareness tactic</w:t>
            </w:r>
            <w:r w:rsidRPr="000D6319">
              <w:rPr>
                <w:rFonts w:ascii="Arial" w:hAnsi="Arial" w:cs="Arial"/>
                <w:sz w:val="20"/>
                <w:szCs w:val="20"/>
              </w:rPr>
              <w:t xml:space="preserve"> is planned.  </w:t>
            </w:r>
          </w:p>
          <w:p w:rsidR="00552ACB" w:rsidRPr="000D6319" w:rsidRDefault="00552ACB" w:rsidP="004A5BE5">
            <w:pPr>
              <w:rPr>
                <w:rFonts w:ascii="Arial" w:hAnsi="Arial" w:cs="Arial"/>
                <w:sz w:val="20"/>
                <w:szCs w:val="20"/>
              </w:rPr>
            </w:pPr>
          </w:p>
          <w:p w:rsidR="00552ACB" w:rsidRPr="000D6319" w:rsidRDefault="00552ACB" w:rsidP="004A5BE5">
            <w:pPr>
              <w:rPr>
                <w:rFonts w:ascii="Arial" w:hAnsi="Arial" w:cs="Arial"/>
                <w:b/>
                <w:sz w:val="20"/>
                <w:szCs w:val="20"/>
              </w:rPr>
            </w:pPr>
            <w:r w:rsidRPr="000D6319">
              <w:rPr>
                <w:rFonts w:ascii="Arial" w:hAnsi="Arial" w:cs="Arial"/>
                <w:sz w:val="20"/>
                <w:szCs w:val="20"/>
              </w:rPr>
              <w:t>Note: Do not report incidents in this category as enhanced if the incident has already been resolved (e.g.</w:t>
            </w:r>
            <w:r w:rsidR="004B2990">
              <w:rPr>
                <w:rFonts w:ascii="Arial" w:hAnsi="Arial" w:cs="Arial"/>
                <w:sz w:val="20"/>
                <w:szCs w:val="20"/>
              </w:rPr>
              <w:t>,</w:t>
            </w:r>
            <w:r w:rsidRPr="000D6319">
              <w:rPr>
                <w:rFonts w:ascii="Arial" w:hAnsi="Arial" w:cs="Arial"/>
                <w:sz w:val="20"/>
                <w:szCs w:val="20"/>
              </w:rPr>
              <w:t xml:space="preserve"> missing client has returned).  </w:t>
            </w:r>
          </w:p>
        </w:tc>
      </w:tr>
      <w:tr w:rsidR="00552ACB" w:rsidTr="003E2E8E">
        <w:trPr>
          <w:trHeight w:val="2393"/>
        </w:trPr>
        <w:tc>
          <w:tcPr>
            <w:tcW w:w="1928" w:type="pct"/>
          </w:tcPr>
          <w:p w:rsidR="00552ACB" w:rsidRPr="00F8692F" w:rsidRDefault="00552ACB" w:rsidP="00932DFF">
            <w:pPr>
              <w:pStyle w:val="ListParagraph"/>
              <w:numPr>
                <w:ilvl w:val="0"/>
                <w:numId w:val="19"/>
              </w:numPr>
              <w:rPr>
                <w:rFonts w:ascii="Arial" w:hAnsi="Arial" w:cs="Arial"/>
                <w:sz w:val="20"/>
                <w:szCs w:val="20"/>
              </w:rPr>
            </w:pPr>
            <w:r w:rsidRPr="00F8692F">
              <w:rPr>
                <w:rFonts w:ascii="Arial" w:hAnsi="Arial" w:cs="Arial"/>
                <w:sz w:val="20"/>
                <w:szCs w:val="20"/>
              </w:rPr>
              <w:t>Disaster/Disease</w:t>
            </w:r>
          </w:p>
          <w:p w:rsidR="00552ACB" w:rsidRPr="000D6319" w:rsidRDefault="00552ACB" w:rsidP="004A5BE5">
            <w:pPr>
              <w:rPr>
                <w:sz w:val="20"/>
                <w:szCs w:val="20"/>
              </w:rPr>
            </w:pPr>
          </w:p>
        </w:tc>
        <w:tc>
          <w:tcPr>
            <w:tcW w:w="3072" w:type="pct"/>
          </w:tcPr>
          <w:p w:rsidR="00552ACB" w:rsidRPr="000D6319" w:rsidRDefault="00552ACB" w:rsidP="00932DFF">
            <w:pPr>
              <w:widowControl w:val="0"/>
              <w:numPr>
                <w:ilvl w:val="0"/>
                <w:numId w:val="16"/>
              </w:numPr>
              <w:adjustRightInd w:val="0"/>
              <w:jc w:val="both"/>
              <w:textAlignment w:val="baseline"/>
              <w:rPr>
                <w:rFonts w:ascii="Arial" w:hAnsi="Arial" w:cs="Arial"/>
                <w:sz w:val="20"/>
                <w:szCs w:val="20"/>
              </w:rPr>
            </w:pPr>
            <w:r w:rsidRPr="000D6319">
              <w:rPr>
                <w:rFonts w:ascii="Arial" w:hAnsi="Arial" w:cs="Arial"/>
                <w:sz w:val="20"/>
                <w:szCs w:val="20"/>
              </w:rPr>
              <w:t xml:space="preserve">The incident is a lockdown relating to a serious incident occurring </w:t>
            </w:r>
            <w:r w:rsidRPr="000D6319">
              <w:rPr>
                <w:rFonts w:ascii="Arial" w:hAnsi="Arial" w:cs="Arial"/>
                <w:b/>
                <w:sz w:val="20"/>
                <w:szCs w:val="20"/>
              </w:rPr>
              <w:t>in your service provider location</w:t>
            </w:r>
          </w:p>
          <w:p w:rsidR="00552ACB" w:rsidRPr="000D6319" w:rsidRDefault="00552ACB" w:rsidP="00932DFF">
            <w:pPr>
              <w:widowControl w:val="0"/>
              <w:numPr>
                <w:ilvl w:val="0"/>
                <w:numId w:val="16"/>
              </w:numPr>
              <w:adjustRightInd w:val="0"/>
              <w:jc w:val="both"/>
              <w:textAlignment w:val="baseline"/>
              <w:rPr>
                <w:rFonts w:ascii="Arial" w:hAnsi="Arial" w:cs="Arial"/>
                <w:sz w:val="20"/>
                <w:szCs w:val="20"/>
              </w:rPr>
            </w:pPr>
            <w:r w:rsidRPr="000D6319">
              <w:rPr>
                <w:rFonts w:ascii="Arial" w:hAnsi="Arial" w:cs="Arial"/>
                <w:sz w:val="20"/>
                <w:szCs w:val="20"/>
              </w:rPr>
              <w:t xml:space="preserve">The incident is an outbreak of a </w:t>
            </w:r>
            <w:r w:rsidRPr="000D6319">
              <w:rPr>
                <w:rFonts w:ascii="Arial" w:hAnsi="Arial" w:cs="Arial"/>
                <w:b/>
                <w:sz w:val="20"/>
                <w:szCs w:val="20"/>
              </w:rPr>
              <w:t>serious contagious disease or virus</w:t>
            </w:r>
            <w:r w:rsidRPr="000D6319">
              <w:rPr>
                <w:rFonts w:ascii="Arial" w:hAnsi="Arial" w:cs="Arial"/>
                <w:sz w:val="20"/>
                <w:szCs w:val="20"/>
              </w:rPr>
              <w:t xml:space="preserve">, such as C. </w:t>
            </w:r>
            <w:proofErr w:type="spellStart"/>
            <w:r w:rsidRPr="000D6319">
              <w:rPr>
                <w:rFonts w:ascii="Arial" w:hAnsi="Arial" w:cs="Arial"/>
                <w:sz w:val="20"/>
                <w:szCs w:val="20"/>
              </w:rPr>
              <w:t>Difficile</w:t>
            </w:r>
            <w:proofErr w:type="spellEnd"/>
            <w:r w:rsidRPr="000D6319">
              <w:rPr>
                <w:rFonts w:ascii="Arial" w:hAnsi="Arial" w:cs="Arial"/>
                <w:sz w:val="20"/>
                <w:szCs w:val="20"/>
              </w:rPr>
              <w:t xml:space="preserve"> or SARS.    </w:t>
            </w:r>
          </w:p>
          <w:p w:rsidR="00552ACB" w:rsidRPr="000D6319" w:rsidRDefault="00552ACB" w:rsidP="00932DFF">
            <w:pPr>
              <w:widowControl w:val="0"/>
              <w:numPr>
                <w:ilvl w:val="0"/>
                <w:numId w:val="16"/>
              </w:numPr>
              <w:adjustRightInd w:val="0"/>
              <w:jc w:val="both"/>
              <w:textAlignment w:val="baseline"/>
              <w:rPr>
                <w:rFonts w:ascii="Arial" w:hAnsi="Arial" w:cs="Arial"/>
                <w:b/>
                <w:sz w:val="20"/>
                <w:szCs w:val="20"/>
              </w:rPr>
            </w:pPr>
            <w:r w:rsidRPr="000D6319">
              <w:rPr>
                <w:rFonts w:ascii="Arial" w:hAnsi="Arial" w:cs="Arial"/>
                <w:sz w:val="20"/>
                <w:szCs w:val="20"/>
              </w:rPr>
              <w:t xml:space="preserve">The incident caused </w:t>
            </w:r>
            <w:r w:rsidRPr="000D6319">
              <w:rPr>
                <w:rFonts w:ascii="Arial" w:hAnsi="Arial" w:cs="Arial"/>
                <w:b/>
                <w:sz w:val="20"/>
                <w:szCs w:val="20"/>
              </w:rPr>
              <w:t>major damage</w:t>
            </w:r>
            <w:r w:rsidRPr="000D6319">
              <w:rPr>
                <w:rFonts w:ascii="Arial" w:hAnsi="Arial" w:cs="Arial"/>
                <w:sz w:val="20"/>
                <w:szCs w:val="20"/>
              </w:rPr>
              <w:t xml:space="preserve"> to a service provider’s location and will </w:t>
            </w:r>
            <w:r w:rsidRPr="000D6319">
              <w:rPr>
                <w:rFonts w:ascii="Arial" w:hAnsi="Arial" w:cs="Arial"/>
                <w:b/>
                <w:sz w:val="20"/>
                <w:szCs w:val="20"/>
              </w:rPr>
              <w:t>significantly disrupt the delivery of services.</w:t>
            </w:r>
            <w:r w:rsidRPr="000D6319">
              <w:rPr>
                <w:rFonts w:ascii="Arial" w:hAnsi="Arial" w:cs="Arial"/>
                <w:sz w:val="20"/>
                <w:szCs w:val="20"/>
              </w:rPr>
              <w:t xml:space="preserve">  </w:t>
            </w:r>
          </w:p>
          <w:p w:rsidR="00552ACB" w:rsidRPr="000D6319" w:rsidRDefault="00552ACB" w:rsidP="004A5BE5">
            <w:pPr>
              <w:rPr>
                <w:rFonts w:ascii="Arial" w:hAnsi="Arial" w:cs="Arial"/>
                <w:b/>
                <w:sz w:val="20"/>
                <w:szCs w:val="20"/>
              </w:rPr>
            </w:pPr>
          </w:p>
          <w:p w:rsidR="00552ACB" w:rsidRPr="000D6319" w:rsidRDefault="00552ACB" w:rsidP="004A5BE5">
            <w:pPr>
              <w:rPr>
                <w:rFonts w:ascii="Arial" w:hAnsi="Arial" w:cs="Arial"/>
                <w:sz w:val="20"/>
                <w:szCs w:val="20"/>
              </w:rPr>
            </w:pPr>
            <w:r w:rsidRPr="000D6319">
              <w:rPr>
                <w:rFonts w:ascii="Arial" w:hAnsi="Arial" w:cs="Arial"/>
                <w:sz w:val="20"/>
                <w:szCs w:val="20"/>
              </w:rPr>
              <w:t>Note: Do not report incidents in this category as enhanced if the incident has already been resolved (e.g.</w:t>
            </w:r>
            <w:r w:rsidR="004B2990">
              <w:rPr>
                <w:rFonts w:ascii="Arial" w:hAnsi="Arial" w:cs="Arial"/>
                <w:sz w:val="20"/>
                <w:szCs w:val="20"/>
              </w:rPr>
              <w:t>,</w:t>
            </w:r>
            <w:r w:rsidRPr="000D6319">
              <w:rPr>
                <w:rFonts w:ascii="Arial" w:hAnsi="Arial" w:cs="Arial"/>
                <w:sz w:val="20"/>
                <w:szCs w:val="20"/>
              </w:rPr>
              <w:t xml:space="preserve"> lockdown has been lifted).      </w:t>
            </w:r>
          </w:p>
        </w:tc>
      </w:tr>
      <w:tr w:rsidR="00552ACB" w:rsidTr="003E2E8E">
        <w:trPr>
          <w:trHeight w:val="1430"/>
        </w:trPr>
        <w:tc>
          <w:tcPr>
            <w:tcW w:w="1928" w:type="pct"/>
          </w:tcPr>
          <w:p w:rsidR="00552ACB" w:rsidRPr="00F8692F" w:rsidRDefault="00552ACB" w:rsidP="00932DFF">
            <w:pPr>
              <w:pStyle w:val="ListParagraph"/>
              <w:numPr>
                <w:ilvl w:val="0"/>
                <w:numId w:val="19"/>
              </w:numPr>
              <w:rPr>
                <w:rFonts w:ascii="Arial" w:hAnsi="Arial" w:cs="Arial"/>
                <w:sz w:val="20"/>
                <w:szCs w:val="20"/>
              </w:rPr>
            </w:pPr>
            <w:r w:rsidRPr="00F8692F">
              <w:rPr>
                <w:rFonts w:ascii="Arial" w:hAnsi="Arial" w:cs="Arial"/>
                <w:sz w:val="20"/>
                <w:szCs w:val="20"/>
              </w:rPr>
              <w:t xml:space="preserve">A complaint about the service provider.  </w:t>
            </w:r>
          </w:p>
          <w:p w:rsidR="00552ACB" w:rsidRPr="000D6319" w:rsidRDefault="00552ACB" w:rsidP="004A5BE5">
            <w:pPr>
              <w:rPr>
                <w:sz w:val="20"/>
                <w:szCs w:val="20"/>
              </w:rPr>
            </w:pPr>
          </w:p>
        </w:tc>
        <w:tc>
          <w:tcPr>
            <w:tcW w:w="3072" w:type="pct"/>
          </w:tcPr>
          <w:p w:rsidR="00552ACB" w:rsidRPr="000D6319" w:rsidRDefault="00552ACB" w:rsidP="00932DFF">
            <w:pPr>
              <w:widowControl w:val="0"/>
              <w:numPr>
                <w:ilvl w:val="0"/>
                <w:numId w:val="17"/>
              </w:numPr>
              <w:adjustRightInd w:val="0"/>
              <w:jc w:val="both"/>
              <w:textAlignment w:val="baseline"/>
              <w:rPr>
                <w:rFonts w:ascii="Arial" w:hAnsi="Arial" w:cs="Arial"/>
                <w:sz w:val="20"/>
                <w:szCs w:val="20"/>
              </w:rPr>
            </w:pPr>
            <w:r w:rsidRPr="000D6319">
              <w:rPr>
                <w:rFonts w:ascii="Arial" w:hAnsi="Arial" w:cs="Arial"/>
                <w:sz w:val="20"/>
                <w:szCs w:val="20"/>
              </w:rPr>
              <w:t>The individual or group who complained has</w:t>
            </w:r>
            <w:r w:rsidRPr="000D6319">
              <w:rPr>
                <w:rFonts w:ascii="Arial" w:hAnsi="Arial" w:cs="Arial"/>
                <w:b/>
                <w:sz w:val="20"/>
                <w:szCs w:val="20"/>
              </w:rPr>
              <w:t xml:space="preserve"> contacted the media</w:t>
            </w:r>
            <w:r w:rsidRPr="000D6319">
              <w:rPr>
                <w:rFonts w:ascii="Arial" w:hAnsi="Arial" w:cs="Arial"/>
                <w:sz w:val="20"/>
                <w:szCs w:val="20"/>
              </w:rPr>
              <w:t xml:space="preserve">.  </w:t>
            </w:r>
          </w:p>
          <w:p w:rsidR="00552ACB" w:rsidRPr="000D6319" w:rsidRDefault="00552ACB" w:rsidP="00932DFF">
            <w:pPr>
              <w:widowControl w:val="0"/>
              <w:numPr>
                <w:ilvl w:val="0"/>
                <w:numId w:val="17"/>
              </w:numPr>
              <w:adjustRightInd w:val="0"/>
              <w:jc w:val="both"/>
              <w:textAlignment w:val="baseline"/>
              <w:rPr>
                <w:rFonts w:ascii="Arial" w:hAnsi="Arial" w:cs="Arial"/>
                <w:sz w:val="20"/>
                <w:szCs w:val="20"/>
              </w:rPr>
            </w:pPr>
            <w:r w:rsidRPr="000D6319">
              <w:rPr>
                <w:rFonts w:ascii="Arial" w:hAnsi="Arial" w:cs="Arial"/>
                <w:sz w:val="20"/>
                <w:szCs w:val="20"/>
              </w:rPr>
              <w:t xml:space="preserve">A </w:t>
            </w:r>
            <w:r w:rsidRPr="000D6319">
              <w:rPr>
                <w:rFonts w:ascii="Arial" w:hAnsi="Arial" w:cs="Arial"/>
                <w:b/>
                <w:sz w:val="20"/>
                <w:szCs w:val="20"/>
              </w:rPr>
              <w:t xml:space="preserve">staff member has been arrested </w:t>
            </w:r>
            <w:r w:rsidRPr="000D6319">
              <w:rPr>
                <w:rFonts w:ascii="Arial" w:hAnsi="Arial" w:cs="Arial"/>
                <w:sz w:val="20"/>
                <w:szCs w:val="20"/>
              </w:rPr>
              <w:t xml:space="preserve">for a serious crime that may have affected clients.  </w:t>
            </w:r>
          </w:p>
          <w:p w:rsidR="00552ACB" w:rsidRPr="000D6319" w:rsidRDefault="00552ACB" w:rsidP="00932DFF">
            <w:pPr>
              <w:widowControl w:val="0"/>
              <w:numPr>
                <w:ilvl w:val="0"/>
                <w:numId w:val="17"/>
              </w:numPr>
              <w:adjustRightInd w:val="0"/>
              <w:jc w:val="both"/>
              <w:textAlignment w:val="baseline"/>
              <w:rPr>
                <w:rFonts w:ascii="Arial" w:hAnsi="Arial" w:cs="Arial"/>
                <w:sz w:val="20"/>
                <w:szCs w:val="20"/>
              </w:rPr>
            </w:pPr>
            <w:r w:rsidRPr="000D6319">
              <w:rPr>
                <w:rFonts w:ascii="Arial" w:hAnsi="Arial" w:cs="Arial"/>
                <w:sz w:val="20"/>
                <w:szCs w:val="20"/>
              </w:rPr>
              <w:t>The complaint is about a</w:t>
            </w:r>
            <w:r w:rsidRPr="000D6319">
              <w:rPr>
                <w:rFonts w:ascii="Arial" w:hAnsi="Arial" w:cs="Arial"/>
                <w:b/>
                <w:sz w:val="20"/>
                <w:szCs w:val="20"/>
              </w:rPr>
              <w:t xml:space="preserve"> </w:t>
            </w:r>
            <w:r w:rsidRPr="000D6319">
              <w:rPr>
                <w:rFonts w:ascii="Arial" w:hAnsi="Arial" w:cs="Arial"/>
                <w:sz w:val="20"/>
                <w:szCs w:val="20"/>
              </w:rPr>
              <w:t xml:space="preserve">topic that is often covered in the media.    </w:t>
            </w:r>
          </w:p>
        </w:tc>
      </w:tr>
      <w:tr w:rsidR="00552ACB" w:rsidTr="003E2E8E">
        <w:trPr>
          <w:trHeight w:val="530"/>
        </w:trPr>
        <w:tc>
          <w:tcPr>
            <w:tcW w:w="1928" w:type="pct"/>
          </w:tcPr>
          <w:p w:rsidR="00552ACB" w:rsidRPr="00F8692F" w:rsidRDefault="00552ACB" w:rsidP="00932DFF">
            <w:pPr>
              <w:pStyle w:val="ListParagraph"/>
              <w:numPr>
                <w:ilvl w:val="0"/>
                <w:numId w:val="19"/>
              </w:numPr>
              <w:rPr>
                <w:rFonts w:ascii="Arial" w:hAnsi="Arial" w:cs="Arial"/>
                <w:sz w:val="20"/>
                <w:szCs w:val="20"/>
              </w:rPr>
            </w:pPr>
            <w:r w:rsidRPr="00F8692F">
              <w:rPr>
                <w:rFonts w:ascii="Arial" w:hAnsi="Arial" w:cs="Arial"/>
                <w:sz w:val="20"/>
                <w:szCs w:val="20"/>
              </w:rPr>
              <w:t>A complaint made by or about a client and any other serious occurrences.</w:t>
            </w:r>
            <w:r w:rsidRPr="00F8692F">
              <w:rPr>
                <w:rFonts w:ascii="Arial" w:hAnsi="Arial" w:cs="Arial"/>
                <w:b/>
                <w:sz w:val="20"/>
                <w:szCs w:val="20"/>
              </w:rPr>
              <w:t xml:space="preserve">  </w:t>
            </w:r>
          </w:p>
        </w:tc>
        <w:tc>
          <w:tcPr>
            <w:tcW w:w="3072" w:type="pct"/>
          </w:tcPr>
          <w:p w:rsidR="00552ACB" w:rsidRPr="000D6319" w:rsidRDefault="00552ACB" w:rsidP="00932DFF">
            <w:pPr>
              <w:widowControl w:val="0"/>
              <w:numPr>
                <w:ilvl w:val="0"/>
                <w:numId w:val="18"/>
              </w:numPr>
              <w:adjustRightInd w:val="0"/>
              <w:jc w:val="both"/>
              <w:textAlignment w:val="baseline"/>
              <w:rPr>
                <w:rFonts w:ascii="Arial" w:hAnsi="Arial" w:cs="Arial"/>
                <w:sz w:val="20"/>
                <w:szCs w:val="20"/>
              </w:rPr>
            </w:pPr>
            <w:r w:rsidRPr="000D6319">
              <w:rPr>
                <w:rFonts w:ascii="Arial" w:hAnsi="Arial" w:cs="Arial"/>
                <w:sz w:val="20"/>
                <w:szCs w:val="20"/>
              </w:rPr>
              <w:t xml:space="preserve">The incident involves </w:t>
            </w:r>
            <w:r w:rsidRPr="000D6319">
              <w:rPr>
                <w:rFonts w:ascii="Arial" w:hAnsi="Arial" w:cs="Arial"/>
                <w:b/>
                <w:sz w:val="20"/>
                <w:szCs w:val="20"/>
              </w:rPr>
              <w:t>serious criminal activity</w:t>
            </w:r>
            <w:r w:rsidRPr="000D6319">
              <w:rPr>
                <w:rFonts w:ascii="Arial" w:hAnsi="Arial" w:cs="Arial"/>
                <w:sz w:val="20"/>
                <w:szCs w:val="20"/>
              </w:rPr>
              <w:t xml:space="preserve"> on the part of the </w:t>
            </w:r>
            <w:r w:rsidRPr="000D6319">
              <w:rPr>
                <w:rFonts w:ascii="Arial" w:hAnsi="Arial" w:cs="Arial"/>
                <w:b/>
                <w:sz w:val="20"/>
                <w:szCs w:val="20"/>
              </w:rPr>
              <w:t>client</w:t>
            </w:r>
            <w:r w:rsidRPr="000D6319">
              <w:rPr>
                <w:rFonts w:ascii="Arial" w:hAnsi="Arial" w:cs="Arial"/>
                <w:sz w:val="20"/>
                <w:szCs w:val="20"/>
              </w:rPr>
              <w:t xml:space="preserve">.    </w:t>
            </w:r>
          </w:p>
        </w:tc>
      </w:tr>
      <w:tr w:rsidR="00552ACB" w:rsidTr="003E2E8E">
        <w:trPr>
          <w:trHeight w:val="593"/>
        </w:trPr>
        <w:tc>
          <w:tcPr>
            <w:tcW w:w="1928" w:type="pct"/>
          </w:tcPr>
          <w:p w:rsidR="00552ACB" w:rsidRPr="00F8692F" w:rsidRDefault="00552ACB" w:rsidP="00932DFF">
            <w:pPr>
              <w:pStyle w:val="ListParagraph"/>
              <w:numPr>
                <w:ilvl w:val="0"/>
                <w:numId w:val="19"/>
              </w:numPr>
              <w:rPr>
                <w:sz w:val="20"/>
                <w:szCs w:val="20"/>
              </w:rPr>
            </w:pPr>
            <w:r w:rsidRPr="00F8692F">
              <w:rPr>
                <w:rFonts w:ascii="Arial" w:hAnsi="Arial" w:cs="Arial"/>
                <w:sz w:val="20"/>
                <w:szCs w:val="20"/>
                <w:lang w:val="en-GB"/>
              </w:rPr>
              <w:t>R</w:t>
            </w:r>
            <w:proofErr w:type="spellStart"/>
            <w:r w:rsidRPr="00F8692F">
              <w:rPr>
                <w:rFonts w:ascii="Arial" w:hAnsi="Arial" w:cs="Arial"/>
                <w:sz w:val="20"/>
                <w:szCs w:val="20"/>
              </w:rPr>
              <w:t>estraint</w:t>
            </w:r>
            <w:proofErr w:type="spellEnd"/>
            <w:r w:rsidRPr="00F8692F">
              <w:rPr>
                <w:rFonts w:ascii="Arial" w:hAnsi="Arial" w:cs="Arial"/>
                <w:sz w:val="20"/>
                <w:szCs w:val="20"/>
              </w:rPr>
              <w:t xml:space="preserve"> of a Client</w:t>
            </w:r>
            <w:r w:rsidRPr="00F8692F">
              <w:rPr>
                <w:rFonts w:ascii="Arial" w:hAnsi="Arial" w:cs="Arial"/>
                <w:b/>
                <w:sz w:val="20"/>
                <w:szCs w:val="20"/>
              </w:rPr>
              <w:t xml:space="preserve"> </w:t>
            </w:r>
            <w:r w:rsidRPr="00F8692F">
              <w:rPr>
                <w:rFonts w:ascii="Arial" w:hAnsi="Arial" w:cs="Arial"/>
                <w:sz w:val="20"/>
                <w:szCs w:val="20"/>
              </w:rPr>
              <w:t xml:space="preserve"> </w:t>
            </w:r>
          </w:p>
        </w:tc>
        <w:tc>
          <w:tcPr>
            <w:tcW w:w="3072" w:type="pct"/>
          </w:tcPr>
          <w:p w:rsidR="00552ACB" w:rsidRPr="000D6319" w:rsidRDefault="00552ACB" w:rsidP="00932DFF">
            <w:pPr>
              <w:widowControl w:val="0"/>
              <w:numPr>
                <w:ilvl w:val="0"/>
                <w:numId w:val="18"/>
              </w:numPr>
              <w:adjustRightInd w:val="0"/>
              <w:jc w:val="both"/>
              <w:textAlignment w:val="baseline"/>
              <w:rPr>
                <w:rFonts w:ascii="Arial" w:hAnsi="Arial" w:cs="Arial"/>
                <w:sz w:val="20"/>
                <w:szCs w:val="20"/>
              </w:rPr>
            </w:pPr>
            <w:r w:rsidRPr="000D6319">
              <w:rPr>
                <w:rFonts w:ascii="Arial" w:hAnsi="Arial" w:cs="Arial"/>
                <w:sz w:val="20"/>
                <w:szCs w:val="20"/>
              </w:rPr>
              <w:t xml:space="preserve">Service provider staff applied a physical restraint </w:t>
            </w:r>
            <w:r>
              <w:rPr>
                <w:rFonts w:ascii="Arial" w:hAnsi="Arial" w:cs="Arial"/>
                <w:sz w:val="20"/>
                <w:szCs w:val="20"/>
              </w:rPr>
              <w:t>that</w:t>
            </w:r>
            <w:r w:rsidRPr="000D6319">
              <w:rPr>
                <w:rFonts w:ascii="Arial" w:hAnsi="Arial" w:cs="Arial"/>
                <w:sz w:val="20"/>
                <w:szCs w:val="20"/>
              </w:rPr>
              <w:t xml:space="preserve"> resulted in a </w:t>
            </w:r>
            <w:r w:rsidRPr="000D6319">
              <w:rPr>
                <w:rFonts w:ascii="Arial" w:hAnsi="Arial" w:cs="Arial"/>
                <w:b/>
                <w:sz w:val="20"/>
                <w:szCs w:val="20"/>
              </w:rPr>
              <w:t>life-threatening injury</w:t>
            </w:r>
            <w:r w:rsidRPr="000D6319">
              <w:rPr>
                <w:rFonts w:ascii="Arial" w:hAnsi="Arial" w:cs="Arial"/>
                <w:sz w:val="20"/>
                <w:szCs w:val="20"/>
              </w:rPr>
              <w:t>.</w:t>
            </w:r>
            <w:r w:rsidRPr="000D6319">
              <w:rPr>
                <w:rFonts w:ascii="Arial" w:hAnsi="Arial" w:cs="Arial"/>
                <w:b/>
                <w:sz w:val="20"/>
                <w:szCs w:val="20"/>
              </w:rPr>
              <w:t xml:space="preserve">  </w:t>
            </w:r>
            <w:r w:rsidRPr="000D6319">
              <w:rPr>
                <w:rFonts w:ascii="Arial" w:hAnsi="Arial" w:cs="Arial"/>
                <w:sz w:val="20"/>
                <w:szCs w:val="20"/>
              </w:rPr>
              <w:t xml:space="preserve">  </w:t>
            </w:r>
          </w:p>
        </w:tc>
      </w:tr>
    </w:tbl>
    <w:p w:rsidR="00552ACB" w:rsidRDefault="00552ACB" w:rsidP="00C420BE">
      <w:pPr>
        <w:jc w:val="center"/>
        <w:rPr>
          <w:rFonts w:ascii="Arial" w:hAnsi="Arial" w:cs="Arial"/>
          <w:b/>
          <w:bCs/>
          <w:sz w:val="28"/>
          <w:szCs w:val="28"/>
        </w:rPr>
      </w:pPr>
    </w:p>
    <w:p w:rsidR="00552ACB" w:rsidRPr="00C420BE" w:rsidRDefault="00091F38" w:rsidP="00C420BE">
      <w:pPr>
        <w:jc w:val="center"/>
        <w:rPr>
          <w:rFonts w:ascii="Arial" w:hAnsi="Arial" w:cs="Arial"/>
          <w:b/>
          <w:bCs/>
          <w:sz w:val="28"/>
          <w:szCs w:val="28"/>
        </w:rPr>
      </w:pPr>
      <w:r>
        <w:rPr>
          <w:rFonts w:ascii="Arial" w:hAnsi="Arial" w:cs="Arial"/>
          <w:b/>
          <w:bCs/>
          <w:sz w:val="28"/>
          <w:szCs w:val="28"/>
        </w:rPr>
        <w:br w:type="page"/>
      </w:r>
      <w:r w:rsidR="00552ACB" w:rsidRPr="00C420BE">
        <w:rPr>
          <w:rFonts w:ascii="Arial" w:hAnsi="Arial" w:cs="Arial"/>
          <w:b/>
          <w:bCs/>
          <w:sz w:val="28"/>
          <w:szCs w:val="28"/>
        </w:rPr>
        <w:lastRenderedPageBreak/>
        <w:t xml:space="preserve">APPENDIX </w:t>
      </w:r>
      <w:r w:rsidR="00552ACB">
        <w:rPr>
          <w:rFonts w:ascii="Arial" w:hAnsi="Arial" w:cs="Arial"/>
          <w:b/>
          <w:bCs/>
          <w:sz w:val="28"/>
          <w:szCs w:val="28"/>
        </w:rPr>
        <w:t>B</w:t>
      </w:r>
    </w:p>
    <w:p w:rsidR="00552ACB" w:rsidRPr="00284CD5" w:rsidRDefault="00552ACB" w:rsidP="00C420BE">
      <w:pPr>
        <w:jc w:val="center"/>
        <w:rPr>
          <w:rFonts w:ascii="Arial" w:hAnsi="Arial" w:cs="Arial"/>
          <w:bCs/>
        </w:rPr>
      </w:pPr>
      <w:r w:rsidRPr="00284CD5">
        <w:rPr>
          <w:rFonts w:ascii="Arial" w:hAnsi="Arial" w:cs="Arial"/>
          <w:bCs/>
        </w:rPr>
        <w:t>Summary of Responsibility</w:t>
      </w:r>
    </w:p>
    <w:p w:rsidR="00F24541" w:rsidRDefault="00F24541" w:rsidP="00C420BE">
      <w:pPr>
        <w:jc w:val="center"/>
        <w:rPr>
          <w:rFonts w:ascii="Arial" w:hAnsi="Arial" w:cs="Arial"/>
          <w:bCs/>
          <w:sz w:val="28"/>
          <w:szCs w:val="28"/>
        </w:rPr>
      </w:pPr>
    </w:p>
    <w:tbl>
      <w:tblPr>
        <w:tblStyle w:val="TableGrid"/>
        <w:tblW w:w="8910" w:type="dxa"/>
        <w:tblInd w:w="18" w:type="dxa"/>
        <w:tblBorders>
          <w:insideH w:val="none" w:sz="0" w:space="0" w:color="auto"/>
          <w:insideV w:val="none" w:sz="0" w:space="0" w:color="auto"/>
        </w:tblBorders>
        <w:tblLook w:val="04A0" w:firstRow="1" w:lastRow="0" w:firstColumn="1" w:lastColumn="0" w:noHBand="0" w:noVBand="1"/>
      </w:tblPr>
      <w:tblGrid>
        <w:gridCol w:w="2430"/>
        <w:gridCol w:w="6480"/>
      </w:tblGrid>
      <w:tr w:rsidR="00820838" w:rsidTr="00F52983">
        <w:tc>
          <w:tcPr>
            <w:tcW w:w="2430" w:type="dxa"/>
          </w:tcPr>
          <w:p w:rsidR="00820838" w:rsidRPr="00F52983" w:rsidRDefault="00820838">
            <w:pPr>
              <w:rPr>
                <w:rFonts w:ascii="Arial" w:hAnsi="Arial" w:cs="Arial"/>
                <w:b/>
                <w:bCs/>
                <w:sz w:val="22"/>
                <w:szCs w:val="22"/>
                <w:u w:val="single"/>
              </w:rPr>
            </w:pPr>
            <w:r w:rsidRPr="00F52983">
              <w:rPr>
                <w:rFonts w:ascii="Arial" w:hAnsi="Arial" w:cs="Arial"/>
                <w:b/>
                <w:sz w:val="22"/>
                <w:szCs w:val="22"/>
              </w:rPr>
              <w:t>Timeframe</w:t>
            </w:r>
            <w:r w:rsidRPr="00F52983">
              <w:rPr>
                <w:rFonts w:ascii="Arial" w:hAnsi="Arial" w:cs="Arial"/>
                <w:b/>
                <w:sz w:val="22"/>
                <w:szCs w:val="22"/>
              </w:rPr>
              <w:tab/>
            </w:r>
          </w:p>
        </w:tc>
        <w:tc>
          <w:tcPr>
            <w:tcW w:w="6480" w:type="dxa"/>
          </w:tcPr>
          <w:p w:rsidR="00820838" w:rsidRPr="00F52983" w:rsidRDefault="00820838">
            <w:pPr>
              <w:rPr>
                <w:rFonts w:ascii="Arial" w:hAnsi="Arial" w:cs="Arial"/>
                <w:b/>
                <w:sz w:val="22"/>
                <w:szCs w:val="22"/>
              </w:rPr>
            </w:pPr>
            <w:r w:rsidRPr="00F52983">
              <w:rPr>
                <w:rFonts w:ascii="Arial" w:hAnsi="Arial" w:cs="Arial"/>
                <w:b/>
                <w:sz w:val="22"/>
                <w:szCs w:val="22"/>
              </w:rPr>
              <w:t>Responsibility</w:t>
            </w:r>
          </w:p>
          <w:p w:rsidR="00820838" w:rsidRPr="00F52983" w:rsidRDefault="00820838">
            <w:pPr>
              <w:rPr>
                <w:rFonts w:ascii="Arial" w:hAnsi="Arial" w:cs="Arial"/>
                <w:b/>
                <w:bCs/>
                <w:sz w:val="22"/>
                <w:szCs w:val="22"/>
                <w:u w:val="single"/>
              </w:rPr>
            </w:pPr>
          </w:p>
        </w:tc>
      </w:tr>
      <w:tr w:rsidR="00820838" w:rsidTr="00F52983">
        <w:tc>
          <w:tcPr>
            <w:tcW w:w="2430" w:type="dxa"/>
          </w:tcPr>
          <w:p w:rsidR="00820838" w:rsidRPr="00F52983" w:rsidRDefault="00820838">
            <w:pPr>
              <w:rPr>
                <w:rFonts w:ascii="Arial" w:hAnsi="Arial" w:cs="Arial"/>
                <w:b/>
                <w:bCs/>
                <w:sz w:val="20"/>
                <w:szCs w:val="20"/>
                <w:u w:val="single"/>
              </w:rPr>
            </w:pPr>
            <w:r w:rsidRPr="00F52983">
              <w:rPr>
                <w:rFonts w:ascii="Arial" w:hAnsi="Arial" w:cs="Arial"/>
                <w:sz w:val="20"/>
                <w:szCs w:val="20"/>
              </w:rPr>
              <w:t>Immediately</w:t>
            </w:r>
            <w:r w:rsidRPr="00F52983">
              <w:rPr>
                <w:rFonts w:ascii="Arial" w:hAnsi="Arial" w:cs="Arial"/>
                <w:sz w:val="20"/>
                <w:szCs w:val="20"/>
              </w:rPr>
              <w:tab/>
            </w:r>
          </w:p>
        </w:tc>
        <w:tc>
          <w:tcPr>
            <w:tcW w:w="6480" w:type="dxa"/>
          </w:tcPr>
          <w:p w:rsidR="00820838" w:rsidRPr="00F52983" w:rsidRDefault="00820838" w:rsidP="00820838">
            <w:pPr>
              <w:rPr>
                <w:rFonts w:ascii="Arial" w:hAnsi="Arial" w:cs="Arial"/>
                <w:sz w:val="20"/>
                <w:szCs w:val="20"/>
              </w:rPr>
            </w:pPr>
            <w:r w:rsidRPr="00F52983">
              <w:rPr>
                <w:rFonts w:ascii="Arial" w:hAnsi="Arial" w:cs="Arial"/>
                <w:b/>
                <w:sz w:val="20"/>
                <w:szCs w:val="20"/>
              </w:rPr>
              <w:t>Service Provider</w:t>
            </w:r>
            <w:r w:rsidRPr="00F52983">
              <w:rPr>
                <w:rFonts w:ascii="Arial" w:hAnsi="Arial" w:cs="Arial"/>
                <w:sz w:val="20"/>
                <w:szCs w:val="20"/>
              </w:rPr>
              <w:t xml:space="preserve"> will:</w:t>
            </w:r>
          </w:p>
          <w:p w:rsidR="00820838" w:rsidRPr="00F52983" w:rsidRDefault="00820838"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Address health &amp; safety of client(s).</w:t>
            </w:r>
          </w:p>
          <w:p w:rsidR="00820838" w:rsidRPr="00F52983" w:rsidRDefault="00820838"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bCs/>
                <w:sz w:val="20"/>
                <w:szCs w:val="20"/>
              </w:rPr>
              <w:t xml:space="preserve">Comply with the reporting requirements of the </w:t>
            </w:r>
            <w:r w:rsidRPr="00F52983">
              <w:rPr>
                <w:rFonts w:ascii="Arial" w:hAnsi="Arial" w:cs="Arial"/>
                <w:bCs/>
                <w:i/>
                <w:sz w:val="20"/>
                <w:szCs w:val="20"/>
              </w:rPr>
              <w:t>Coroner’s Act</w:t>
            </w:r>
            <w:r w:rsidRPr="00F52983">
              <w:rPr>
                <w:rFonts w:ascii="Arial" w:hAnsi="Arial" w:cs="Arial"/>
                <w:bCs/>
                <w:sz w:val="20"/>
                <w:szCs w:val="20"/>
              </w:rPr>
              <w:t xml:space="preserve">, and any other legislated requirements from MCSS/MCYS, including the </w:t>
            </w:r>
            <w:r w:rsidRPr="00F52983">
              <w:rPr>
                <w:rFonts w:ascii="Arial" w:hAnsi="Arial" w:cs="Arial"/>
                <w:sz w:val="20"/>
                <w:szCs w:val="20"/>
              </w:rPr>
              <w:t>Child Death Reporting and Review Joint Directive</w:t>
            </w:r>
          </w:p>
          <w:p w:rsidR="00820838" w:rsidRPr="00F52983" w:rsidRDefault="00820838"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Notify Children’s Aid Society, as appropriate.</w:t>
            </w:r>
          </w:p>
          <w:p w:rsidR="00820838" w:rsidRPr="00F52983" w:rsidRDefault="00820838"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Notify all other applicable parties, as required.</w:t>
            </w:r>
          </w:p>
          <w:p w:rsidR="00820838" w:rsidRPr="00F52983" w:rsidRDefault="00820838"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 xml:space="preserve">For agencies funded under the </w:t>
            </w:r>
            <w:r w:rsidRPr="00F52983">
              <w:rPr>
                <w:rFonts w:ascii="Arial" w:hAnsi="Arial" w:cs="Arial"/>
                <w:i/>
                <w:sz w:val="20"/>
                <w:szCs w:val="20"/>
              </w:rPr>
              <w:t>Services and Supports to Promote the Social Inclusion of Persons with Developmental Disabilities Act, 2008</w:t>
            </w:r>
            <w:r w:rsidRPr="00F52983">
              <w:rPr>
                <w:rFonts w:ascii="Arial" w:hAnsi="Arial" w:cs="Arial"/>
                <w:sz w:val="20"/>
                <w:szCs w:val="20"/>
              </w:rPr>
              <w:t>, call police where there is agency suspects any alleged, suspected or witnessed abuse of a persons with a developmental disability may constitute a criminal offence.</w:t>
            </w:r>
          </w:p>
          <w:p w:rsidR="00820838" w:rsidRPr="00F52983" w:rsidRDefault="00820838"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 xml:space="preserve">Notify all other applicable parties, as required.  </w:t>
            </w:r>
          </w:p>
          <w:p w:rsidR="00820838" w:rsidRPr="00F52983" w:rsidRDefault="00820838">
            <w:pPr>
              <w:rPr>
                <w:rFonts w:ascii="Arial" w:hAnsi="Arial" w:cs="Arial"/>
                <w:b/>
                <w:bCs/>
                <w:sz w:val="20"/>
                <w:szCs w:val="20"/>
                <w:u w:val="single"/>
              </w:rPr>
            </w:pPr>
          </w:p>
        </w:tc>
      </w:tr>
      <w:tr w:rsidR="00820838" w:rsidTr="00F52983">
        <w:tc>
          <w:tcPr>
            <w:tcW w:w="2430" w:type="dxa"/>
          </w:tcPr>
          <w:p w:rsidR="00820838" w:rsidRPr="00F52983" w:rsidRDefault="00820838">
            <w:pPr>
              <w:rPr>
                <w:rFonts w:ascii="Arial" w:hAnsi="Arial" w:cs="Arial"/>
                <w:sz w:val="20"/>
                <w:szCs w:val="20"/>
              </w:rPr>
            </w:pPr>
            <w:r w:rsidRPr="00F52983">
              <w:rPr>
                <w:rFonts w:ascii="Arial" w:hAnsi="Arial" w:cs="Arial"/>
                <w:sz w:val="20"/>
                <w:szCs w:val="20"/>
              </w:rPr>
              <w:t>Serious Occurrence Report</w:t>
            </w:r>
          </w:p>
          <w:p w:rsidR="00820838" w:rsidRPr="00F52983" w:rsidRDefault="00820838">
            <w:pPr>
              <w:rPr>
                <w:rFonts w:ascii="Arial" w:hAnsi="Arial" w:cs="Arial"/>
                <w:b/>
                <w:bCs/>
                <w:sz w:val="20"/>
                <w:szCs w:val="20"/>
                <w:u w:val="single"/>
              </w:rPr>
            </w:pPr>
            <w:r w:rsidRPr="00F52983">
              <w:rPr>
                <w:rFonts w:ascii="Arial" w:hAnsi="Arial" w:cs="Arial"/>
                <w:sz w:val="20"/>
                <w:szCs w:val="20"/>
              </w:rPr>
              <w:t>(Within 24 hours)</w:t>
            </w:r>
          </w:p>
        </w:tc>
        <w:tc>
          <w:tcPr>
            <w:tcW w:w="6480" w:type="dxa"/>
          </w:tcPr>
          <w:p w:rsidR="00820838" w:rsidRPr="00F52983" w:rsidRDefault="00820838" w:rsidP="00820838">
            <w:pPr>
              <w:rPr>
                <w:rFonts w:ascii="Arial" w:hAnsi="Arial" w:cs="Arial"/>
                <w:sz w:val="20"/>
                <w:szCs w:val="20"/>
              </w:rPr>
            </w:pPr>
            <w:r w:rsidRPr="00F52983">
              <w:rPr>
                <w:rFonts w:ascii="Arial" w:hAnsi="Arial" w:cs="Arial"/>
                <w:b/>
                <w:sz w:val="20"/>
                <w:szCs w:val="20"/>
              </w:rPr>
              <w:t>Service Provider</w:t>
            </w:r>
            <w:r w:rsidRPr="00F52983">
              <w:rPr>
                <w:rFonts w:ascii="Arial" w:hAnsi="Arial" w:cs="Arial"/>
                <w:sz w:val="20"/>
                <w:szCs w:val="20"/>
              </w:rPr>
              <w:t xml:space="preserve"> will:</w:t>
            </w:r>
          </w:p>
          <w:p w:rsidR="004A74BC" w:rsidRPr="00F52983" w:rsidRDefault="004A74BC" w:rsidP="00932DFF">
            <w:pPr>
              <w:numPr>
                <w:ilvl w:val="0"/>
                <w:numId w:val="26"/>
              </w:numPr>
              <w:rPr>
                <w:rFonts w:ascii="Arial" w:hAnsi="Arial" w:cs="Arial"/>
                <w:sz w:val="20"/>
                <w:szCs w:val="20"/>
              </w:rPr>
            </w:pPr>
            <w:r w:rsidRPr="00F52983">
              <w:rPr>
                <w:rFonts w:ascii="Arial" w:hAnsi="Arial" w:cs="Arial"/>
                <w:sz w:val="20"/>
                <w:szCs w:val="20"/>
              </w:rPr>
              <w:t>Determine if the incident is a serious occurrence to be reported to the ministry.</w:t>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Submit Serious Occurrence Initial Notification Report (INR) to the regional office or submit Inquiry Report (IR) in lieu of an INR.</w:t>
            </w:r>
          </w:p>
          <w:p w:rsidR="00820838" w:rsidRPr="00F52983" w:rsidRDefault="00820838">
            <w:pPr>
              <w:rPr>
                <w:rFonts w:ascii="Arial" w:hAnsi="Arial" w:cs="Arial"/>
                <w:b/>
                <w:bCs/>
                <w:sz w:val="20"/>
                <w:szCs w:val="20"/>
                <w:u w:val="single"/>
              </w:rPr>
            </w:pPr>
          </w:p>
        </w:tc>
      </w:tr>
      <w:tr w:rsidR="00820838" w:rsidTr="00F52983">
        <w:tc>
          <w:tcPr>
            <w:tcW w:w="2430" w:type="dxa"/>
          </w:tcPr>
          <w:p w:rsidR="004A74BC" w:rsidRPr="00F52983" w:rsidRDefault="004A74BC" w:rsidP="004A74BC">
            <w:pPr>
              <w:rPr>
                <w:rFonts w:ascii="Arial" w:hAnsi="Arial" w:cs="Arial"/>
                <w:sz w:val="20"/>
                <w:szCs w:val="20"/>
              </w:rPr>
            </w:pPr>
            <w:r w:rsidRPr="00F52983">
              <w:rPr>
                <w:rFonts w:ascii="Arial" w:hAnsi="Arial" w:cs="Arial"/>
                <w:sz w:val="20"/>
                <w:szCs w:val="20"/>
              </w:rPr>
              <w:t xml:space="preserve">Enhanced Serious </w:t>
            </w:r>
          </w:p>
          <w:p w:rsidR="004A74BC" w:rsidRPr="00F52983" w:rsidRDefault="004A74BC" w:rsidP="004A74BC">
            <w:pPr>
              <w:rPr>
                <w:rFonts w:ascii="Arial" w:hAnsi="Arial" w:cs="Arial"/>
                <w:sz w:val="20"/>
                <w:szCs w:val="20"/>
              </w:rPr>
            </w:pPr>
            <w:r w:rsidRPr="00F52983">
              <w:rPr>
                <w:rFonts w:ascii="Arial" w:hAnsi="Arial" w:cs="Arial"/>
                <w:sz w:val="20"/>
                <w:szCs w:val="20"/>
              </w:rPr>
              <w:t>Occurrence Report</w:t>
            </w:r>
          </w:p>
          <w:p w:rsidR="004A74BC" w:rsidRPr="00F52983" w:rsidRDefault="004A74BC" w:rsidP="004A74BC">
            <w:pPr>
              <w:rPr>
                <w:rFonts w:ascii="Arial" w:hAnsi="Arial" w:cs="Arial"/>
                <w:sz w:val="20"/>
                <w:szCs w:val="20"/>
              </w:rPr>
            </w:pPr>
            <w:r w:rsidRPr="00F52983">
              <w:rPr>
                <w:rFonts w:ascii="Arial" w:hAnsi="Arial" w:cs="Arial"/>
                <w:sz w:val="20"/>
                <w:szCs w:val="20"/>
              </w:rPr>
              <w:t>(Within 3 hours)</w:t>
            </w:r>
          </w:p>
          <w:p w:rsidR="00820838" w:rsidRPr="00F52983" w:rsidRDefault="00820838">
            <w:pPr>
              <w:rPr>
                <w:rFonts w:ascii="Arial" w:hAnsi="Arial" w:cs="Arial"/>
                <w:b/>
                <w:bCs/>
                <w:sz w:val="20"/>
                <w:szCs w:val="20"/>
                <w:u w:val="single"/>
              </w:rPr>
            </w:pPr>
          </w:p>
        </w:tc>
        <w:tc>
          <w:tcPr>
            <w:tcW w:w="6480" w:type="dxa"/>
          </w:tcPr>
          <w:p w:rsidR="004A74BC" w:rsidRPr="00F52983" w:rsidRDefault="004A74BC" w:rsidP="004A74BC">
            <w:pPr>
              <w:rPr>
                <w:rFonts w:ascii="Arial" w:hAnsi="Arial" w:cs="Arial"/>
                <w:sz w:val="20"/>
                <w:szCs w:val="20"/>
              </w:rPr>
            </w:pPr>
            <w:r w:rsidRPr="00F52983">
              <w:rPr>
                <w:rFonts w:ascii="Arial" w:hAnsi="Arial" w:cs="Arial"/>
                <w:b/>
                <w:sz w:val="20"/>
                <w:szCs w:val="20"/>
              </w:rPr>
              <w:t>Service Provider</w:t>
            </w:r>
            <w:r w:rsidRPr="00F52983">
              <w:rPr>
                <w:rFonts w:ascii="Arial" w:hAnsi="Arial" w:cs="Arial"/>
                <w:sz w:val="20"/>
                <w:szCs w:val="20"/>
              </w:rPr>
              <w:t xml:space="preserve"> will:</w:t>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Determine if the incident is an enhanced serious occurrence to be reported to the ministry.</w:t>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Submit Enhanced Serious Occurrence Initial Notification Report (INR) to the regional office or submit Inquiry Report (IR) in lieu of an INR.</w:t>
            </w:r>
          </w:p>
          <w:p w:rsidR="00820838" w:rsidRPr="00F52983" w:rsidRDefault="00820838">
            <w:pPr>
              <w:rPr>
                <w:rFonts w:ascii="Arial" w:hAnsi="Arial" w:cs="Arial"/>
                <w:b/>
                <w:bCs/>
                <w:sz w:val="20"/>
                <w:szCs w:val="20"/>
                <w:u w:val="single"/>
              </w:rPr>
            </w:pPr>
          </w:p>
        </w:tc>
      </w:tr>
      <w:tr w:rsidR="00820838" w:rsidTr="00F52983">
        <w:tc>
          <w:tcPr>
            <w:tcW w:w="2430" w:type="dxa"/>
          </w:tcPr>
          <w:p w:rsidR="00820838" w:rsidRPr="00F52983" w:rsidRDefault="004A74BC">
            <w:pPr>
              <w:rPr>
                <w:rFonts w:ascii="Arial" w:hAnsi="Arial" w:cs="Arial"/>
                <w:b/>
                <w:bCs/>
                <w:sz w:val="20"/>
                <w:szCs w:val="20"/>
                <w:u w:val="single"/>
              </w:rPr>
            </w:pPr>
            <w:r w:rsidRPr="00F52983">
              <w:rPr>
                <w:rFonts w:ascii="Arial" w:hAnsi="Arial" w:cs="Arial"/>
                <w:sz w:val="20"/>
                <w:szCs w:val="20"/>
              </w:rPr>
              <w:t>Within 7 business days</w:t>
            </w:r>
          </w:p>
        </w:tc>
        <w:tc>
          <w:tcPr>
            <w:tcW w:w="6480" w:type="dxa"/>
          </w:tcPr>
          <w:p w:rsidR="004A74BC" w:rsidRPr="00F52983" w:rsidRDefault="004A74BC" w:rsidP="004A74BC">
            <w:pPr>
              <w:rPr>
                <w:rFonts w:ascii="Arial" w:hAnsi="Arial" w:cs="Arial"/>
                <w:sz w:val="20"/>
                <w:szCs w:val="20"/>
              </w:rPr>
            </w:pPr>
            <w:r w:rsidRPr="00F52983">
              <w:rPr>
                <w:rFonts w:ascii="Arial" w:hAnsi="Arial" w:cs="Arial"/>
                <w:b/>
                <w:sz w:val="20"/>
                <w:szCs w:val="20"/>
              </w:rPr>
              <w:t>Service Provider</w:t>
            </w:r>
            <w:r w:rsidRPr="00F52983">
              <w:rPr>
                <w:rFonts w:ascii="Arial" w:hAnsi="Arial" w:cs="Arial"/>
                <w:sz w:val="20"/>
                <w:szCs w:val="20"/>
              </w:rPr>
              <w:t xml:space="preserve"> will:</w:t>
            </w:r>
            <w:r w:rsidRPr="00F52983">
              <w:rPr>
                <w:rFonts w:ascii="Arial" w:hAnsi="Arial" w:cs="Arial"/>
                <w:sz w:val="20"/>
                <w:szCs w:val="20"/>
              </w:rPr>
              <w:tab/>
            </w:r>
            <w:r w:rsidRPr="00F52983">
              <w:rPr>
                <w:rFonts w:ascii="Arial" w:hAnsi="Arial" w:cs="Arial"/>
                <w:sz w:val="20"/>
                <w:szCs w:val="20"/>
              </w:rPr>
              <w:tab/>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Submit Inquiry Report (IR) to the regional office.</w:t>
            </w:r>
          </w:p>
          <w:p w:rsidR="00820838" w:rsidRPr="00F52983" w:rsidRDefault="00820838">
            <w:pPr>
              <w:rPr>
                <w:rFonts w:ascii="Arial" w:hAnsi="Arial" w:cs="Arial"/>
                <w:b/>
                <w:bCs/>
                <w:sz w:val="20"/>
                <w:szCs w:val="20"/>
                <w:u w:val="single"/>
              </w:rPr>
            </w:pPr>
          </w:p>
        </w:tc>
      </w:tr>
      <w:tr w:rsidR="00820838" w:rsidTr="00F52983">
        <w:tc>
          <w:tcPr>
            <w:tcW w:w="2430" w:type="dxa"/>
          </w:tcPr>
          <w:p w:rsidR="00820838" w:rsidRPr="00F52983" w:rsidRDefault="004A74BC">
            <w:pPr>
              <w:rPr>
                <w:rFonts w:ascii="Arial" w:hAnsi="Arial" w:cs="Arial"/>
                <w:b/>
                <w:bCs/>
                <w:sz w:val="20"/>
                <w:szCs w:val="20"/>
                <w:u w:val="single"/>
              </w:rPr>
            </w:pPr>
            <w:r w:rsidRPr="00F52983">
              <w:rPr>
                <w:rFonts w:ascii="Arial" w:hAnsi="Arial" w:cs="Arial"/>
                <w:sz w:val="20"/>
                <w:szCs w:val="20"/>
              </w:rPr>
              <w:t>Upon Receipt of IR</w:t>
            </w:r>
          </w:p>
        </w:tc>
        <w:tc>
          <w:tcPr>
            <w:tcW w:w="6480" w:type="dxa"/>
          </w:tcPr>
          <w:p w:rsidR="004A74BC" w:rsidRPr="00F52983" w:rsidRDefault="004A74BC" w:rsidP="004A74BC">
            <w:pPr>
              <w:rPr>
                <w:rFonts w:ascii="Arial" w:hAnsi="Arial" w:cs="Arial"/>
                <w:sz w:val="20"/>
                <w:szCs w:val="20"/>
              </w:rPr>
            </w:pPr>
            <w:r w:rsidRPr="00F52983">
              <w:rPr>
                <w:rFonts w:ascii="Arial" w:hAnsi="Arial" w:cs="Arial"/>
                <w:b/>
                <w:sz w:val="20"/>
                <w:szCs w:val="20"/>
              </w:rPr>
              <w:t>Regional Office</w:t>
            </w:r>
            <w:r w:rsidRPr="00F52983">
              <w:rPr>
                <w:rFonts w:ascii="Arial" w:hAnsi="Arial" w:cs="Arial"/>
                <w:sz w:val="20"/>
                <w:szCs w:val="20"/>
              </w:rPr>
              <w:t xml:space="preserve"> will:</w:t>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 xml:space="preserve">Acknowledge receipt of IR.  </w:t>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Review all information and action taken by the service provider.</w:t>
            </w:r>
          </w:p>
          <w:p w:rsidR="004A74BC" w:rsidRPr="00F52983" w:rsidRDefault="004A74BC" w:rsidP="00932DFF">
            <w:pPr>
              <w:widowControl w:val="0"/>
              <w:numPr>
                <w:ilvl w:val="0"/>
                <w:numId w:val="12"/>
              </w:numPr>
              <w:tabs>
                <w:tab w:val="clear" w:pos="3240"/>
              </w:tabs>
              <w:adjustRightInd w:val="0"/>
              <w:ind w:left="432"/>
              <w:textAlignment w:val="baseline"/>
              <w:rPr>
                <w:rFonts w:ascii="Arial" w:hAnsi="Arial" w:cs="Arial"/>
                <w:sz w:val="20"/>
                <w:szCs w:val="20"/>
              </w:rPr>
            </w:pPr>
            <w:r w:rsidRPr="00F52983">
              <w:rPr>
                <w:rFonts w:ascii="Arial" w:hAnsi="Arial" w:cs="Arial"/>
                <w:sz w:val="20"/>
                <w:szCs w:val="20"/>
              </w:rPr>
              <w:t>Determine if further ministry follow-up is required (if so, the program supervisor/adviser will work with the service provider).</w:t>
            </w:r>
          </w:p>
          <w:p w:rsidR="00820838" w:rsidRPr="00F52983" w:rsidRDefault="00820838">
            <w:pPr>
              <w:rPr>
                <w:rFonts w:ascii="Arial" w:hAnsi="Arial" w:cs="Arial"/>
                <w:b/>
                <w:bCs/>
                <w:sz w:val="20"/>
                <w:szCs w:val="20"/>
                <w:u w:val="single"/>
              </w:rPr>
            </w:pPr>
          </w:p>
        </w:tc>
      </w:tr>
      <w:tr w:rsidR="00820838" w:rsidTr="00F52983">
        <w:tc>
          <w:tcPr>
            <w:tcW w:w="2430" w:type="dxa"/>
          </w:tcPr>
          <w:p w:rsidR="00820838" w:rsidRPr="00F52983" w:rsidRDefault="004A74BC">
            <w:pPr>
              <w:rPr>
                <w:rFonts w:ascii="Arial" w:hAnsi="Arial" w:cs="Arial"/>
                <w:b/>
                <w:bCs/>
                <w:sz w:val="20"/>
                <w:szCs w:val="20"/>
                <w:u w:val="single"/>
              </w:rPr>
            </w:pPr>
            <w:r w:rsidRPr="00F52983">
              <w:rPr>
                <w:rFonts w:ascii="Arial" w:hAnsi="Arial" w:cs="Arial"/>
                <w:sz w:val="20"/>
                <w:szCs w:val="20"/>
              </w:rPr>
              <w:t>Annually</w:t>
            </w:r>
          </w:p>
        </w:tc>
        <w:tc>
          <w:tcPr>
            <w:tcW w:w="6480" w:type="dxa"/>
          </w:tcPr>
          <w:p w:rsidR="004A74BC" w:rsidRPr="00F52983" w:rsidRDefault="004A74BC" w:rsidP="004A74BC">
            <w:pPr>
              <w:rPr>
                <w:rFonts w:ascii="Arial" w:hAnsi="Arial" w:cs="Arial"/>
                <w:sz w:val="20"/>
                <w:szCs w:val="20"/>
              </w:rPr>
            </w:pPr>
            <w:r w:rsidRPr="00F52983">
              <w:rPr>
                <w:rFonts w:ascii="Arial" w:hAnsi="Arial" w:cs="Arial"/>
                <w:b/>
                <w:sz w:val="20"/>
                <w:szCs w:val="20"/>
              </w:rPr>
              <w:t>Service Provider</w:t>
            </w:r>
            <w:r w:rsidRPr="00F52983">
              <w:rPr>
                <w:rFonts w:ascii="Arial" w:hAnsi="Arial" w:cs="Arial"/>
                <w:sz w:val="20"/>
                <w:szCs w:val="20"/>
              </w:rPr>
              <w:t xml:space="preserve"> will:</w:t>
            </w:r>
          </w:p>
          <w:p w:rsidR="00820838" w:rsidRPr="00F52983" w:rsidRDefault="004A74BC" w:rsidP="00932DFF">
            <w:pPr>
              <w:widowControl w:val="0"/>
              <w:numPr>
                <w:ilvl w:val="0"/>
                <w:numId w:val="13"/>
              </w:numPr>
              <w:tabs>
                <w:tab w:val="clear" w:pos="3240"/>
              </w:tabs>
              <w:adjustRightInd w:val="0"/>
              <w:ind w:left="432"/>
              <w:textAlignment w:val="baseline"/>
              <w:rPr>
                <w:rFonts w:ascii="Arial" w:hAnsi="Arial" w:cs="Arial"/>
                <w:b/>
                <w:bCs/>
                <w:sz w:val="20"/>
                <w:szCs w:val="20"/>
                <w:u w:val="single"/>
              </w:rPr>
            </w:pPr>
            <w:r w:rsidRPr="00F52983">
              <w:rPr>
                <w:rFonts w:ascii="Arial" w:hAnsi="Arial" w:cs="Arial"/>
                <w:sz w:val="20"/>
                <w:szCs w:val="20"/>
              </w:rPr>
              <w:t xml:space="preserve">Submit “Annual Summary &amp; Analysis Report” to their regional office, summarizing all </w:t>
            </w:r>
            <w:r w:rsidR="003E7B45">
              <w:rPr>
                <w:rFonts w:ascii="Arial" w:hAnsi="Arial" w:cs="Arial"/>
                <w:sz w:val="20"/>
                <w:szCs w:val="20"/>
              </w:rPr>
              <w:t xml:space="preserve">serious/enhanced serious </w:t>
            </w:r>
            <w:proofErr w:type="gramStart"/>
            <w:r w:rsidRPr="00F52983">
              <w:rPr>
                <w:rFonts w:ascii="Arial" w:hAnsi="Arial" w:cs="Arial"/>
                <w:sz w:val="20"/>
                <w:szCs w:val="20"/>
              </w:rPr>
              <w:t>occurrence</w:t>
            </w:r>
            <w:proofErr w:type="gramEnd"/>
            <w:r w:rsidRPr="00F52983">
              <w:rPr>
                <w:rFonts w:ascii="Arial" w:hAnsi="Arial" w:cs="Arial"/>
                <w:sz w:val="20"/>
                <w:szCs w:val="20"/>
              </w:rPr>
              <w:t xml:space="preserve"> reporting activity for the previous year, noting emerging issues and/or trends and action taken to address any issues.</w:t>
            </w:r>
          </w:p>
        </w:tc>
      </w:tr>
    </w:tbl>
    <w:p w:rsidR="00552ACB" w:rsidRDefault="00552ACB">
      <w:pPr>
        <w:rPr>
          <w:rFonts w:ascii="Arial" w:hAnsi="Arial" w:cs="Arial"/>
          <w:b/>
          <w:bCs/>
          <w:u w:val="single"/>
        </w:rPr>
      </w:pPr>
    </w:p>
    <w:sectPr w:rsidR="00552ACB" w:rsidSect="006922CF">
      <w:headerReference w:type="even" r:id="rId12"/>
      <w:headerReference w:type="default" r:id="rId13"/>
      <w:footerReference w:type="even" r:id="rId14"/>
      <w:footerReference w:type="default" r:id="rId15"/>
      <w:headerReference w:type="first" r:id="rId16"/>
      <w:pgSz w:w="12240" w:h="15840" w:code="1"/>
      <w:pgMar w:top="1440" w:right="1800" w:bottom="1440" w:left="1800" w:header="706" w:footer="706"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C94" w:rsidRDefault="00262C94">
      <w:r>
        <w:separator/>
      </w:r>
    </w:p>
  </w:endnote>
  <w:endnote w:type="continuationSeparator" w:id="0">
    <w:p w:rsidR="00262C94" w:rsidRDefault="0026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Default="00262C94" w:rsidP="009E4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62C94" w:rsidRDefault="00262C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Pr="00B159AC" w:rsidRDefault="00262C94" w:rsidP="006922CF">
    <w:pPr>
      <w:pStyle w:val="Footer"/>
      <w:ind w:right="360"/>
      <w:rPr>
        <w:rFonts w:ascii="Arial" w:hAnsi="Arial" w:cs="Arial"/>
        <w:b/>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19A">
      <w:rPr>
        <w:rStyle w:val="PageNumber"/>
        <w:noProof/>
      </w:rPr>
      <w:t>1</w:t>
    </w:r>
    <w:r>
      <w:rPr>
        <w:rStyle w:val="PageNumber"/>
      </w:rPr>
      <w:fldChar w:fldCharType="end"/>
    </w:r>
  </w:p>
  <w:p w:rsidR="00262C94" w:rsidRDefault="00262C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Default="00262C94" w:rsidP="00DE0A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C94" w:rsidRDefault="00262C94" w:rsidP="004A758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Pr="00A5126B" w:rsidRDefault="00262C94" w:rsidP="00AE3AC3">
    <w:pPr>
      <w:pStyle w:val="Footer"/>
      <w:framePr w:wrap="around" w:vAnchor="text" w:hAnchor="margin" w:xAlign="right" w:y="1"/>
      <w:rPr>
        <w:rStyle w:val="PageNumber"/>
        <w:rFonts w:ascii="Arial" w:hAnsi="Arial" w:cs="Arial"/>
        <w:sz w:val="20"/>
        <w:szCs w:val="20"/>
      </w:rPr>
    </w:pPr>
    <w:r w:rsidRPr="00A5126B">
      <w:rPr>
        <w:rStyle w:val="PageNumber"/>
        <w:rFonts w:ascii="Arial" w:hAnsi="Arial" w:cs="Arial"/>
        <w:sz w:val="20"/>
        <w:szCs w:val="20"/>
      </w:rPr>
      <w:fldChar w:fldCharType="begin"/>
    </w:r>
    <w:r w:rsidRPr="00A5126B">
      <w:rPr>
        <w:rStyle w:val="PageNumber"/>
        <w:rFonts w:ascii="Arial" w:hAnsi="Arial" w:cs="Arial"/>
        <w:sz w:val="20"/>
        <w:szCs w:val="20"/>
      </w:rPr>
      <w:instrText xml:space="preserve">PAGE  </w:instrText>
    </w:r>
    <w:r w:rsidRPr="00A5126B">
      <w:rPr>
        <w:rStyle w:val="PageNumber"/>
        <w:rFonts w:ascii="Arial" w:hAnsi="Arial" w:cs="Arial"/>
        <w:sz w:val="20"/>
        <w:szCs w:val="20"/>
      </w:rPr>
      <w:fldChar w:fldCharType="separate"/>
    </w:r>
    <w:r w:rsidR="0000519A">
      <w:rPr>
        <w:rStyle w:val="PageNumber"/>
        <w:rFonts w:ascii="Arial" w:hAnsi="Arial" w:cs="Arial"/>
        <w:noProof/>
        <w:sz w:val="20"/>
        <w:szCs w:val="20"/>
      </w:rPr>
      <w:t>15</w:t>
    </w:r>
    <w:r w:rsidRPr="00A5126B">
      <w:rPr>
        <w:rStyle w:val="PageNumber"/>
        <w:rFonts w:ascii="Arial" w:hAnsi="Arial" w:cs="Arial"/>
        <w:sz w:val="20"/>
        <w:szCs w:val="20"/>
      </w:rPr>
      <w:fldChar w:fldCharType="end"/>
    </w:r>
  </w:p>
  <w:p w:rsidR="00262C94" w:rsidRPr="00B159AC" w:rsidRDefault="00262C94" w:rsidP="00B159AC">
    <w:pPr>
      <w:pStyle w:val="Footer"/>
      <w:ind w:right="360"/>
      <w:jc w:val="center"/>
      <w:rPr>
        <w:rFonts w:ascii="Arial" w:hAnsi="Arial" w:cs="Arial"/>
        <w:sz w:val="28"/>
        <w:szCs w:val="28"/>
      </w:rPr>
    </w:pPr>
    <w:r>
      <w:rPr>
        <w:rFonts w:ascii="Arial" w:hAnsi="Arial" w:cs="Arial"/>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C94" w:rsidRDefault="00262C94">
      <w:r>
        <w:separator/>
      </w:r>
    </w:p>
  </w:footnote>
  <w:footnote w:type="continuationSeparator" w:id="0">
    <w:p w:rsidR="00262C94" w:rsidRDefault="00262C94">
      <w:r>
        <w:continuationSeparator/>
      </w:r>
    </w:p>
  </w:footnote>
  <w:footnote w:id="1">
    <w:p w:rsidR="00262C94" w:rsidRDefault="00262C94" w:rsidP="00371595">
      <w:pPr>
        <w:pStyle w:val="FootnoteText"/>
        <w:ind w:left="180" w:hanging="180"/>
      </w:pPr>
      <w:r w:rsidRPr="0022015B">
        <w:rPr>
          <w:rStyle w:val="FootnoteReference"/>
          <w:rFonts w:ascii="Arial" w:hAnsi="Arial" w:cs="Arial"/>
        </w:rPr>
        <w:footnoteRef/>
      </w:r>
      <w:r w:rsidRPr="0022015B">
        <w:rPr>
          <w:rFonts w:ascii="Arial" w:hAnsi="Arial" w:cs="Arial"/>
        </w:rPr>
        <w:t xml:space="preserve"> </w:t>
      </w:r>
      <w:smartTag w:uri="urn:schemas-microsoft-com:office:smarttags" w:element="State">
        <w:smartTag w:uri="urn:schemas-microsoft-com:office:smarttags" w:element="place">
          <w:r>
            <w:rPr>
              <w:rFonts w:ascii="Arial" w:hAnsi="Arial" w:cs="Arial"/>
            </w:rPr>
            <w:t>Ontario</w:t>
          </w:r>
        </w:smartTag>
      </w:smartTag>
      <w:r>
        <w:rPr>
          <w:rFonts w:ascii="Arial" w:hAnsi="Arial" w:cs="Arial"/>
        </w:rPr>
        <w:t xml:space="preserve">. </w:t>
      </w:r>
      <w:proofErr w:type="gramStart"/>
      <w:r w:rsidRPr="0022015B">
        <w:rPr>
          <w:rFonts w:ascii="Arial" w:hAnsi="Arial" w:cs="Arial"/>
        </w:rPr>
        <w:t xml:space="preserve">Office of the </w:t>
      </w:r>
      <w:r>
        <w:rPr>
          <w:rFonts w:ascii="Arial" w:hAnsi="Arial" w:cs="Arial"/>
        </w:rPr>
        <w:t xml:space="preserve">Chief </w:t>
      </w:r>
      <w:r w:rsidRPr="0022015B">
        <w:rPr>
          <w:rFonts w:ascii="Arial" w:hAnsi="Arial" w:cs="Arial"/>
        </w:rPr>
        <w:t>Coroner</w:t>
      </w:r>
      <w:r>
        <w:rPr>
          <w:rFonts w:ascii="Arial" w:hAnsi="Arial" w:cs="Arial"/>
        </w:rPr>
        <w:t xml:space="preserve"> for the Province of Ontario.</w:t>
      </w:r>
      <w:proofErr w:type="gramEnd"/>
      <w:r>
        <w:rPr>
          <w:rFonts w:ascii="Arial" w:hAnsi="Arial" w:cs="Arial"/>
        </w:rPr>
        <w:t xml:space="preserve"> </w:t>
      </w:r>
      <w:r w:rsidRPr="0022015B">
        <w:rPr>
          <w:rFonts w:ascii="Arial" w:hAnsi="Arial" w:cs="Arial"/>
        </w:rPr>
        <w:t xml:space="preserve"> </w:t>
      </w:r>
      <w:r w:rsidRPr="004B78BC">
        <w:rPr>
          <w:rFonts w:ascii="Arial" w:hAnsi="Arial" w:cs="Arial"/>
          <w:u w:val="single"/>
        </w:rPr>
        <w:t>Child Death Reporting and Review Joint Directive</w:t>
      </w:r>
      <w:r>
        <w:rPr>
          <w:rFonts w:ascii="Arial" w:hAnsi="Arial" w:cs="Arial"/>
        </w:rPr>
        <w:t xml:space="preserve">. </w:t>
      </w:r>
      <w:r w:rsidRPr="0022015B">
        <w:rPr>
          <w:rFonts w:ascii="Arial" w:hAnsi="Arial" w:cs="Arial"/>
        </w:rPr>
        <w:t xml:space="preserve"> March 2006</w:t>
      </w:r>
    </w:p>
  </w:footnote>
  <w:footnote w:id="2">
    <w:p w:rsidR="00262C94" w:rsidRPr="00A03A55" w:rsidRDefault="00262C94" w:rsidP="004A5BE5">
      <w:pPr>
        <w:pStyle w:val="FootnoteText"/>
        <w:ind w:left="180" w:hanging="180"/>
        <w:rPr>
          <w:rFonts w:ascii="Arial" w:hAnsi="Arial" w:cs="Arial"/>
        </w:rPr>
      </w:pPr>
      <w:r w:rsidRPr="00A03A55">
        <w:rPr>
          <w:rStyle w:val="FootnoteReference"/>
          <w:rFonts w:ascii="Arial" w:hAnsi="Arial" w:cs="Arial"/>
        </w:rPr>
        <w:footnoteRef/>
      </w:r>
      <w:r w:rsidRPr="00A03A55">
        <w:rPr>
          <w:rFonts w:ascii="Arial" w:hAnsi="Arial" w:cs="Arial"/>
        </w:rPr>
        <w:t xml:space="preserve"> With regard to children, see CFSA Sections 37 and 72, with respect to a child in need of protection and the duty to report.</w:t>
      </w:r>
    </w:p>
    <w:p w:rsidR="00262C94" w:rsidRDefault="00262C94" w:rsidP="004A5BE5">
      <w:pPr>
        <w:pStyle w:val="FootnoteText"/>
        <w:ind w:left="180" w:hanging="180"/>
      </w:pPr>
    </w:p>
  </w:footnote>
  <w:footnote w:id="3">
    <w:p w:rsidR="00262C94" w:rsidRPr="00A03A55" w:rsidRDefault="00262C94" w:rsidP="00152AA8">
      <w:pPr>
        <w:ind w:left="180" w:right="180" w:hanging="180"/>
        <w:rPr>
          <w:rFonts w:ascii="Arial" w:hAnsi="Arial" w:cs="Arial"/>
          <w:sz w:val="20"/>
          <w:szCs w:val="20"/>
        </w:rPr>
      </w:pPr>
      <w:r>
        <w:rPr>
          <w:rStyle w:val="FootnoteReference"/>
        </w:rPr>
        <w:footnoteRef/>
      </w:r>
      <w:r>
        <w:t xml:space="preserve"> </w:t>
      </w:r>
      <w:r w:rsidRPr="00A03A55">
        <w:rPr>
          <w:rFonts w:ascii="Arial" w:hAnsi="Arial" w:cs="Arial"/>
          <w:sz w:val="20"/>
          <w:szCs w:val="20"/>
        </w:rPr>
        <w:t xml:space="preserve">Under the Ministry of Community and Social Services Act (VAW, interpreter, and </w:t>
      </w:r>
      <w:proofErr w:type="spellStart"/>
      <w:r w:rsidRPr="00A03A55">
        <w:rPr>
          <w:rFonts w:ascii="Arial" w:hAnsi="Arial" w:cs="Arial"/>
          <w:sz w:val="20"/>
          <w:szCs w:val="20"/>
        </w:rPr>
        <w:t>intervenor</w:t>
      </w:r>
      <w:proofErr w:type="spellEnd"/>
      <w:r w:rsidRPr="00A03A55">
        <w:rPr>
          <w:rFonts w:ascii="Arial" w:hAnsi="Arial" w:cs="Arial"/>
          <w:sz w:val="20"/>
          <w:szCs w:val="20"/>
        </w:rPr>
        <w:t xml:space="preserve"> programs), abuse includes: (a) to suffer physical harm; (b) to be sexually molested or sexually exploited; (c) to require but not be provided with medical treatment; and (d) psychological, verbal, emotional, financial abuse or mistreatment.  </w:t>
      </w:r>
    </w:p>
    <w:p w:rsidR="00262C94" w:rsidRDefault="00262C94" w:rsidP="00F8692F">
      <w:pPr>
        <w:pStyle w:val="FootnoteText"/>
        <w:tabs>
          <w:tab w:val="left" w:pos="90"/>
        </w:tabs>
        <w:ind w:left="90" w:hanging="90"/>
      </w:pPr>
    </w:p>
  </w:footnote>
  <w:footnote w:id="4">
    <w:p w:rsidR="00262C94" w:rsidRDefault="00262C94" w:rsidP="00371595">
      <w:pPr>
        <w:ind w:left="180" w:right="180" w:hanging="180"/>
      </w:pPr>
      <w:r>
        <w:rPr>
          <w:rStyle w:val="FootnoteReference"/>
          <w:rFonts w:ascii="Arial" w:hAnsi="Arial" w:cs="Arial"/>
          <w:sz w:val="20"/>
          <w:szCs w:val="20"/>
        </w:rPr>
        <w:t>4</w:t>
      </w:r>
      <w:r w:rsidRPr="00A03A55">
        <w:rPr>
          <w:rFonts w:ascii="Arial" w:hAnsi="Arial" w:cs="Arial"/>
          <w:sz w:val="20"/>
          <w:szCs w:val="20"/>
        </w:rPr>
        <w:t xml:space="preserve"> With regard to</w:t>
      </w:r>
      <w:r>
        <w:rPr>
          <w:rFonts w:ascii="Arial" w:hAnsi="Arial" w:cs="Arial"/>
          <w:sz w:val="20"/>
          <w:szCs w:val="20"/>
        </w:rPr>
        <w:t xml:space="preserve"> an</w:t>
      </w:r>
      <w:r w:rsidRPr="00A03A55">
        <w:rPr>
          <w:rFonts w:ascii="Arial" w:hAnsi="Arial" w:cs="Arial"/>
          <w:sz w:val="20"/>
          <w:szCs w:val="20"/>
        </w:rPr>
        <w:t xml:space="preserve"> adult with a developmental disability</w:t>
      </w:r>
      <w:r>
        <w:rPr>
          <w:rFonts w:ascii="Arial" w:hAnsi="Arial" w:cs="Arial"/>
          <w:sz w:val="20"/>
          <w:szCs w:val="20"/>
        </w:rPr>
        <w:t>,</w:t>
      </w:r>
      <w:r w:rsidRPr="00A03A55">
        <w:rPr>
          <w:rFonts w:ascii="Arial" w:hAnsi="Arial" w:cs="Arial"/>
          <w:sz w:val="20"/>
          <w:szCs w:val="20"/>
        </w:rPr>
        <w:t xml:space="preserve"> the </w:t>
      </w:r>
      <w:r w:rsidRPr="008B3BBD">
        <w:rPr>
          <w:rFonts w:ascii="Arial" w:hAnsi="Arial" w:cs="Arial"/>
          <w:i/>
          <w:sz w:val="20"/>
          <w:szCs w:val="20"/>
        </w:rPr>
        <w:t>Services and Supports to Promote the Social Inclusion of Persons with Developmental Disabilities Act, 2008</w:t>
      </w:r>
      <w:r>
        <w:rPr>
          <w:rFonts w:ascii="Arial" w:hAnsi="Arial" w:cs="Arial"/>
          <w:sz w:val="20"/>
          <w:szCs w:val="20"/>
        </w:rPr>
        <w:t>, defines a</w:t>
      </w:r>
      <w:r w:rsidRPr="00A03A55">
        <w:rPr>
          <w:rFonts w:ascii="Arial" w:hAnsi="Arial" w:cs="Arial"/>
          <w:sz w:val="20"/>
          <w:szCs w:val="20"/>
        </w:rPr>
        <w:t>buse</w:t>
      </w:r>
      <w:r>
        <w:rPr>
          <w:rFonts w:ascii="Arial" w:hAnsi="Arial" w:cs="Arial"/>
          <w:sz w:val="20"/>
          <w:szCs w:val="20"/>
        </w:rPr>
        <w:t xml:space="preserve"> as</w:t>
      </w:r>
      <w:r w:rsidRPr="00A03A55">
        <w:rPr>
          <w:rFonts w:ascii="Arial" w:hAnsi="Arial" w:cs="Arial"/>
          <w:sz w:val="20"/>
          <w:szCs w:val="20"/>
        </w:rPr>
        <w:t xml:space="preserve">: </w:t>
      </w:r>
      <w:r>
        <w:rPr>
          <w:rFonts w:ascii="Arial" w:hAnsi="Arial" w:cs="Arial"/>
          <w:sz w:val="20"/>
          <w:szCs w:val="20"/>
        </w:rPr>
        <w:t>“</w:t>
      </w:r>
      <w:r w:rsidRPr="00A03A55">
        <w:rPr>
          <w:rFonts w:ascii="Arial" w:hAnsi="Arial" w:cs="Arial"/>
          <w:sz w:val="20"/>
          <w:szCs w:val="20"/>
        </w:rPr>
        <w:t>action or behaviour that causes or is likely to cause physical injury or psychological harm or both to a person with a developmental disability, or results or is likely to result in significant loss or destruction of their property, and includes neglect</w:t>
      </w:r>
      <w:r>
        <w:rPr>
          <w:rFonts w:ascii="Arial" w:hAnsi="Arial" w:cs="Arial"/>
          <w:sz w:val="20"/>
          <w:szCs w:val="20"/>
        </w:rPr>
        <w:t>”</w:t>
      </w:r>
      <w:r w:rsidRPr="00A03A55">
        <w:rPr>
          <w:rFonts w:ascii="Arial" w:hAnsi="Arial" w:cs="Arial"/>
          <w:sz w:val="20"/>
          <w:szCs w:val="20"/>
        </w:rPr>
        <w:t xml:space="preserve">.  Neglect </w:t>
      </w:r>
      <w:r>
        <w:rPr>
          <w:rFonts w:ascii="Arial" w:hAnsi="Arial" w:cs="Arial"/>
          <w:sz w:val="20"/>
          <w:szCs w:val="20"/>
        </w:rPr>
        <w:t>“</w:t>
      </w:r>
      <w:r w:rsidRPr="00A03A55">
        <w:rPr>
          <w:rFonts w:ascii="Arial" w:hAnsi="Arial" w:cs="Arial"/>
          <w:sz w:val="20"/>
          <w:szCs w:val="20"/>
        </w:rPr>
        <w:t>means the failure to provide a person with a developmental disability with the support and assistance that is required for their health, safety or well-being and includes inaction or a pattern of inaction that jeopardizes the health or safety of the person</w:t>
      </w:r>
      <w:r>
        <w:rPr>
          <w:rFonts w:ascii="Arial" w:hAnsi="Arial" w:cs="Arial"/>
          <w:sz w:val="20"/>
          <w:szCs w:val="20"/>
        </w:rPr>
        <w:t>”</w:t>
      </w:r>
      <w:r w:rsidRPr="00A03A55">
        <w:rPr>
          <w:rFonts w:ascii="Arial" w:hAnsi="Arial" w:cs="Arial"/>
          <w:sz w:val="20"/>
          <w:szCs w:val="20"/>
        </w:rPr>
        <w:t xml:space="preserve">; abuse includes any and all of physical, sexual, emotional, verbal and financial abuse.  </w:t>
      </w:r>
    </w:p>
  </w:footnote>
  <w:footnote w:id="5">
    <w:p w:rsidR="00262C94" w:rsidRPr="00A03A55" w:rsidRDefault="00262C94" w:rsidP="00371595">
      <w:pPr>
        <w:ind w:left="180" w:right="-360" w:hanging="180"/>
        <w:rPr>
          <w:rFonts w:ascii="Arial" w:hAnsi="Arial" w:cs="Arial"/>
          <w:sz w:val="20"/>
          <w:szCs w:val="20"/>
        </w:rPr>
      </w:pPr>
      <w:r w:rsidRPr="00A03A55">
        <w:rPr>
          <w:rStyle w:val="FootnoteReference"/>
          <w:rFonts w:ascii="Arial" w:hAnsi="Arial" w:cs="Arial"/>
          <w:sz w:val="20"/>
          <w:szCs w:val="20"/>
        </w:rPr>
        <w:footnoteRef/>
      </w:r>
      <w:r w:rsidRPr="00A03A55">
        <w:rPr>
          <w:rFonts w:ascii="Arial" w:hAnsi="Arial" w:cs="Arial"/>
          <w:sz w:val="20"/>
          <w:szCs w:val="20"/>
        </w:rPr>
        <w:t xml:space="preserve">  With regard to a child who is missing from a children’s residence, CFSA Regulation 70/90, Section 102(2) describes specific reporting requirements. When the whereabouts of a child/youth, who is in the care of a CAS or residential licensee is unknown, the CAS/licensee must also file a Missing Person Report (MPR) with the local police. To file an MPR follow the process outlined in the 1990 “Provincial Guidelines for the Reporting and Apprehension of Runaways from MCSS Licensed Residential Placements” and the companion 1995 “Clarification of Expectations Related to Runaway Guidelines and Serious Occurrence Reporting Procedures”. When this same child/youth poses a serious risk to self and/or others, the CAS/licensee must file a</w:t>
      </w:r>
      <w:r>
        <w:rPr>
          <w:rFonts w:ascii="Arial" w:hAnsi="Arial" w:cs="Arial"/>
          <w:sz w:val="20"/>
          <w:szCs w:val="20"/>
        </w:rPr>
        <w:t>n occurrence report</w:t>
      </w:r>
      <w:r w:rsidRPr="00A03A55">
        <w:rPr>
          <w:rFonts w:ascii="Arial" w:hAnsi="Arial" w:cs="Arial"/>
          <w:sz w:val="20"/>
          <w:szCs w:val="20"/>
        </w:rPr>
        <w:t xml:space="preserve"> with the ministry.</w:t>
      </w:r>
    </w:p>
    <w:p w:rsidR="00262C94" w:rsidRDefault="00262C94" w:rsidP="00371595">
      <w:pPr>
        <w:ind w:left="180" w:right="-360" w:hanging="180"/>
      </w:pPr>
    </w:p>
  </w:footnote>
  <w:footnote w:id="6">
    <w:p w:rsidR="00262C94" w:rsidRDefault="00262C94" w:rsidP="00371595">
      <w:pPr>
        <w:pStyle w:val="FootnoteText"/>
        <w:ind w:left="180" w:hanging="180"/>
      </w:pPr>
      <w:r w:rsidRPr="00A03A55">
        <w:rPr>
          <w:rStyle w:val="FootnoteReference"/>
          <w:rFonts w:ascii="Arial" w:hAnsi="Arial" w:cs="Arial"/>
        </w:rPr>
        <w:footnoteRef/>
      </w:r>
      <w:r w:rsidRPr="00A03A55">
        <w:rPr>
          <w:rFonts w:ascii="Arial" w:hAnsi="Arial" w:cs="Arial"/>
        </w:rPr>
        <w:t xml:space="preserve"> In accordance with the Developmental Services Bulletin 2004-01, issued in January 2005, titled, “Security for Adults who have a Developmental Disability and Live in Community Residences</w:t>
      </w:r>
      <w:r w:rsidRPr="00093C04">
        <w:rPr>
          <w:rFonts w:ascii="Arial" w:hAnsi="Arial" w:cs="Arial"/>
        </w:rPr>
        <w:t xml:space="preserve"> Funded by the Ministry of Community and Social Services”, all DS service providers should have a written policy statement that clearly outlines the expectations and responsibility of staff to know the whereabouts of residents. This is especially important for those individuals who may be at significant risk if they leave the premises without staff accompaniment. And, all DS service providers should have written protocols for a missing person, including when to contact agency management staff and local authorities</w:t>
      </w:r>
      <w:r>
        <w:rPr>
          <w:rFonts w:ascii="Arial" w:hAnsi="Arial" w:cs="Arial"/>
        </w:rPr>
        <w:t>.</w:t>
      </w:r>
    </w:p>
  </w:footnote>
  <w:footnote w:id="7">
    <w:p w:rsidR="00262C94" w:rsidRDefault="00262C94" w:rsidP="000F2A2B">
      <w:pPr>
        <w:pStyle w:val="FootnoteText"/>
      </w:pPr>
      <w:r w:rsidRPr="00A03A55">
        <w:rPr>
          <w:rStyle w:val="FootnoteReference"/>
          <w:rFonts w:ascii="Arial" w:hAnsi="Arial" w:cs="Arial"/>
        </w:rPr>
        <w:footnoteRef/>
      </w:r>
      <w:r w:rsidRPr="00A03A55">
        <w:rPr>
          <w:rFonts w:ascii="Arial" w:hAnsi="Arial" w:cs="Arial"/>
        </w:rPr>
        <w:t xml:space="preserve"> “Challenging </w:t>
      </w:r>
      <w:proofErr w:type="spellStart"/>
      <w:r w:rsidRPr="00A03A55">
        <w:rPr>
          <w:rFonts w:ascii="Arial" w:hAnsi="Arial" w:cs="Arial"/>
        </w:rPr>
        <w:t>behaviour</w:t>
      </w:r>
      <w:proofErr w:type="spellEnd"/>
      <w:r w:rsidRPr="00A03A55">
        <w:rPr>
          <w:rFonts w:ascii="Arial" w:hAnsi="Arial" w:cs="Arial"/>
        </w:rPr>
        <w:t xml:space="preserve">” is </w:t>
      </w:r>
      <w:proofErr w:type="spellStart"/>
      <w:r w:rsidRPr="00A03A55">
        <w:rPr>
          <w:rFonts w:ascii="Arial" w:hAnsi="Arial" w:cs="Arial"/>
        </w:rPr>
        <w:t>behaviour</w:t>
      </w:r>
      <w:proofErr w:type="spellEnd"/>
      <w:r w:rsidRPr="00A03A55">
        <w:rPr>
          <w:rFonts w:ascii="Arial" w:hAnsi="Arial" w:cs="Arial"/>
        </w:rPr>
        <w:t xml:space="preserve"> “that is aggressive or injurious to self or to others or that causes property damage or both and that limits the ability of the person with a developmental disability to participate in daily life activities in the community or to learn new skills or that is any combination of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Default="00262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Default="00262C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94" w:rsidRDefault="00262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651"/>
    <w:multiLevelType w:val="hybridMultilevel"/>
    <w:tmpl w:val="E6E8EFAE"/>
    <w:lvl w:ilvl="0" w:tplc="C136EDF2">
      <w:start w:val="1"/>
      <w:numFmt w:val="bullet"/>
      <w:lvlText w:val="•"/>
      <w:lvlJc w:val="left"/>
      <w:pPr>
        <w:tabs>
          <w:tab w:val="num" w:pos="288"/>
        </w:tabs>
        <w:ind w:left="288" w:hanging="288"/>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B137F3A"/>
    <w:multiLevelType w:val="hybridMultilevel"/>
    <w:tmpl w:val="5C34A40A"/>
    <w:lvl w:ilvl="0" w:tplc="E21857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254138"/>
    <w:multiLevelType w:val="hybridMultilevel"/>
    <w:tmpl w:val="8E20D066"/>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0A3C66"/>
    <w:multiLevelType w:val="hybridMultilevel"/>
    <w:tmpl w:val="D3CA7AAA"/>
    <w:lvl w:ilvl="0" w:tplc="57BC1896">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080"/>
        </w:tabs>
        <w:ind w:left="1080" w:hanging="360"/>
      </w:pPr>
      <w:rPr>
        <w:rFonts w:cs="Times New Roman"/>
      </w:rPr>
    </w:lvl>
    <w:lvl w:ilvl="2" w:tplc="1009001B">
      <w:start w:val="1"/>
      <w:numFmt w:val="lowerRoman"/>
      <w:lvlText w:val="%3."/>
      <w:lvlJc w:val="right"/>
      <w:pPr>
        <w:tabs>
          <w:tab w:val="num" w:pos="1800"/>
        </w:tabs>
        <w:ind w:left="1800" w:hanging="180"/>
      </w:pPr>
      <w:rPr>
        <w:rFonts w:cs="Times New Roman"/>
      </w:rPr>
    </w:lvl>
    <w:lvl w:ilvl="3" w:tplc="1009000F">
      <w:start w:val="1"/>
      <w:numFmt w:val="decimal"/>
      <w:lvlText w:val="%4."/>
      <w:lvlJc w:val="left"/>
      <w:pPr>
        <w:tabs>
          <w:tab w:val="num" w:pos="2520"/>
        </w:tabs>
        <w:ind w:left="2520" w:hanging="360"/>
      </w:pPr>
      <w:rPr>
        <w:rFonts w:cs="Times New Roman" w:hint="default"/>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
    <w:nsid w:val="1237745A"/>
    <w:multiLevelType w:val="multilevel"/>
    <w:tmpl w:val="D24A14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44678A0"/>
    <w:multiLevelType w:val="hybridMultilevel"/>
    <w:tmpl w:val="BFF6EBE6"/>
    <w:lvl w:ilvl="0" w:tplc="1009000F">
      <w:start w:val="1"/>
      <w:numFmt w:val="decimal"/>
      <w:lvlText w:val="%1."/>
      <w:lvlJc w:val="left"/>
      <w:pPr>
        <w:tabs>
          <w:tab w:val="num" w:pos="2520"/>
        </w:tabs>
        <w:ind w:left="2520" w:hanging="360"/>
      </w:pPr>
      <w:rPr>
        <w:rFonts w:cs="Times New Roman"/>
      </w:rPr>
    </w:lvl>
    <w:lvl w:ilvl="1" w:tplc="10090019" w:tentative="1">
      <w:start w:val="1"/>
      <w:numFmt w:val="lowerLetter"/>
      <w:lvlText w:val="%2."/>
      <w:lvlJc w:val="left"/>
      <w:pPr>
        <w:tabs>
          <w:tab w:val="num" w:pos="3240"/>
        </w:tabs>
        <w:ind w:left="3240" w:hanging="360"/>
      </w:pPr>
      <w:rPr>
        <w:rFonts w:cs="Times New Roman"/>
      </w:rPr>
    </w:lvl>
    <w:lvl w:ilvl="2" w:tplc="1009001B" w:tentative="1">
      <w:start w:val="1"/>
      <w:numFmt w:val="lowerRoman"/>
      <w:lvlText w:val="%3."/>
      <w:lvlJc w:val="right"/>
      <w:pPr>
        <w:tabs>
          <w:tab w:val="num" w:pos="3960"/>
        </w:tabs>
        <w:ind w:left="3960" w:hanging="180"/>
      </w:pPr>
      <w:rPr>
        <w:rFonts w:cs="Times New Roman"/>
      </w:rPr>
    </w:lvl>
    <w:lvl w:ilvl="3" w:tplc="1009000F" w:tentative="1">
      <w:start w:val="1"/>
      <w:numFmt w:val="decimal"/>
      <w:lvlText w:val="%4."/>
      <w:lvlJc w:val="left"/>
      <w:pPr>
        <w:tabs>
          <w:tab w:val="num" w:pos="4680"/>
        </w:tabs>
        <w:ind w:left="4680" w:hanging="360"/>
      </w:pPr>
      <w:rPr>
        <w:rFonts w:cs="Times New Roman"/>
      </w:rPr>
    </w:lvl>
    <w:lvl w:ilvl="4" w:tplc="10090019" w:tentative="1">
      <w:start w:val="1"/>
      <w:numFmt w:val="lowerLetter"/>
      <w:lvlText w:val="%5."/>
      <w:lvlJc w:val="left"/>
      <w:pPr>
        <w:tabs>
          <w:tab w:val="num" w:pos="5400"/>
        </w:tabs>
        <w:ind w:left="5400" w:hanging="360"/>
      </w:pPr>
      <w:rPr>
        <w:rFonts w:cs="Times New Roman"/>
      </w:rPr>
    </w:lvl>
    <w:lvl w:ilvl="5" w:tplc="1009001B" w:tentative="1">
      <w:start w:val="1"/>
      <w:numFmt w:val="lowerRoman"/>
      <w:lvlText w:val="%6."/>
      <w:lvlJc w:val="right"/>
      <w:pPr>
        <w:tabs>
          <w:tab w:val="num" w:pos="6120"/>
        </w:tabs>
        <w:ind w:left="6120" w:hanging="180"/>
      </w:pPr>
      <w:rPr>
        <w:rFonts w:cs="Times New Roman"/>
      </w:rPr>
    </w:lvl>
    <w:lvl w:ilvl="6" w:tplc="1009000F" w:tentative="1">
      <w:start w:val="1"/>
      <w:numFmt w:val="decimal"/>
      <w:lvlText w:val="%7."/>
      <w:lvlJc w:val="left"/>
      <w:pPr>
        <w:tabs>
          <w:tab w:val="num" w:pos="6840"/>
        </w:tabs>
        <w:ind w:left="6840" w:hanging="360"/>
      </w:pPr>
      <w:rPr>
        <w:rFonts w:cs="Times New Roman"/>
      </w:rPr>
    </w:lvl>
    <w:lvl w:ilvl="7" w:tplc="10090019" w:tentative="1">
      <w:start w:val="1"/>
      <w:numFmt w:val="lowerLetter"/>
      <w:lvlText w:val="%8."/>
      <w:lvlJc w:val="left"/>
      <w:pPr>
        <w:tabs>
          <w:tab w:val="num" w:pos="7560"/>
        </w:tabs>
        <w:ind w:left="7560" w:hanging="360"/>
      </w:pPr>
      <w:rPr>
        <w:rFonts w:cs="Times New Roman"/>
      </w:rPr>
    </w:lvl>
    <w:lvl w:ilvl="8" w:tplc="1009001B" w:tentative="1">
      <w:start w:val="1"/>
      <w:numFmt w:val="lowerRoman"/>
      <w:lvlText w:val="%9."/>
      <w:lvlJc w:val="right"/>
      <w:pPr>
        <w:tabs>
          <w:tab w:val="num" w:pos="8280"/>
        </w:tabs>
        <w:ind w:left="8280" w:hanging="180"/>
      </w:pPr>
      <w:rPr>
        <w:rFonts w:cs="Times New Roman"/>
      </w:rPr>
    </w:lvl>
  </w:abstractNum>
  <w:abstractNum w:abstractNumId="6">
    <w:nsid w:val="16450339"/>
    <w:multiLevelType w:val="hybridMultilevel"/>
    <w:tmpl w:val="5D74C6EE"/>
    <w:lvl w:ilvl="0" w:tplc="10090001">
      <w:start w:val="1"/>
      <w:numFmt w:val="bullet"/>
      <w:lvlText w:val=""/>
      <w:lvlJc w:val="left"/>
      <w:pPr>
        <w:tabs>
          <w:tab w:val="num" w:pos="1080"/>
        </w:tabs>
        <w:ind w:left="108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163F5C"/>
    <w:multiLevelType w:val="hybridMultilevel"/>
    <w:tmpl w:val="9596120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26C0522C"/>
    <w:multiLevelType w:val="hybridMultilevel"/>
    <w:tmpl w:val="50D8FB5A"/>
    <w:lvl w:ilvl="0" w:tplc="4022C8BA">
      <w:start w:val="1"/>
      <w:numFmt w:val="decimal"/>
      <w:lvlText w:val="%1."/>
      <w:lvlJc w:val="left"/>
      <w:pPr>
        <w:tabs>
          <w:tab w:val="num" w:pos="360"/>
        </w:tabs>
        <w:ind w:left="360" w:hanging="360"/>
      </w:pPr>
      <w:rPr>
        <w:rFonts w:cs="Times New Roman" w:hint="default"/>
        <w:b/>
      </w:rPr>
    </w:lvl>
    <w:lvl w:ilvl="1" w:tplc="1009000F">
      <w:start w:val="1"/>
      <w:numFmt w:val="decimal"/>
      <w:lvlText w:val="%2."/>
      <w:lvlJc w:val="left"/>
      <w:pPr>
        <w:tabs>
          <w:tab w:val="num" w:pos="360"/>
        </w:tabs>
        <w:ind w:left="360" w:hanging="360"/>
      </w:pPr>
      <w:rPr>
        <w:rFonts w:cs="Times New Roman" w:hint="default"/>
      </w:rPr>
    </w:lvl>
    <w:lvl w:ilvl="2" w:tplc="1009001B" w:tentative="1">
      <w:start w:val="1"/>
      <w:numFmt w:val="lowerRoman"/>
      <w:lvlText w:val="%3."/>
      <w:lvlJc w:val="right"/>
      <w:pPr>
        <w:tabs>
          <w:tab w:val="num" w:pos="1080"/>
        </w:tabs>
        <w:ind w:left="1080" w:hanging="180"/>
      </w:pPr>
      <w:rPr>
        <w:rFonts w:cs="Times New Roman"/>
      </w:rPr>
    </w:lvl>
    <w:lvl w:ilvl="3" w:tplc="1009000F" w:tentative="1">
      <w:start w:val="1"/>
      <w:numFmt w:val="decimal"/>
      <w:lvlText w:val="%4."/>
      <w:lvlJc w:val="left"/>
      <w:pPr>
        <w:tabs>
          <w:tab w:val="num" w:pos="1800"/>
        </w:tabs>
        <w:ind w:left="1800" w:hanging="360"/>
      </w:pPr>
      <w:rPr>
        <w:rFonts w:cs="Times New Roman"/>
      </w:rPr>
    </w:lvl>
    <w:lvl w:ilvl="4" w:tplc="10090019" w:tentative="1">
      <w:start w:val="1"/>
      <w:numFmt w:val="lowerLetter"/>
      <w:lvlText w:val="%5."/>
      <w:lvlJc w:val="left"/>
      <w:pPr>
        <w:tabs>
          <w:tab w:val="num" w:pos="2520"/>
        </w:tabs>
        <w:ind w:left="2520" w:hanging="360"/>
      </w:pPr>
      <w:rPr>
        <w:rFonts w:cs="Times New Roman"/>
      </w:rPr>
    </w:lvl>
    <w:lvl w:ilvl="5" w:tplc="1009001B" w:tentative="1">
      <w:start w:val="1"/>
      <w:numFmt w:val="lowerRoman"/>
      <w:lvlText w:val="%6."/>
      <w:lvlJc w:val="right"/>
      <w:pPr>
        <w:tabs>
          <w:tab w:val="num" w:pos="3240"/>
        </w:tabs>
        <w:ind w:left="3240" w:hanging="180"/>
      </w:pPr>
      <w:rPr>
        <w:rFonts w:cs="Times New Roman"/>
      </w:rPr>
    </w:lvl>
    <w:lvl w:ilvl="6" w:tplc="1009000F" w:tentative="1">
      <w:start w:val="1"/>
      <w:numFmt w:val="decimal"/>
      <w:lvlText w:val="%7."/>
      <w:lvlJc w:val="left"/>
      <w:pPr>
        <w:tabs>
          <w:tab w:val="num" w:pos="3960"/>
        </w:tabs>
        <w:ind w:left="3960" w:hanging="360"/>
      </w:pPr>
      <w:rPr>
        <w:rFonts w:cs="Times New Roman"/>
      </w:rPr>
    </w:lvl>
    <w:lvl w:ilvl="7" w:tplc="10090019" w:tentative="1">
      <w:start w:val="1"/>
      <w:numFmt w:val="lowerLetter"/>
      <w:lvlText w:val="%8."/>
      <w:lvlJc w:val="left"/>
      <w:pPr>
        <w:tabs>
          <w:tab w:val="num" w:pos="4680"/>
        </w:tabs>
        <w:ind w:left="4680" w:hanging="360"/>
      </w:pPr>
      <w:rPr>
        <w:rFonts w:cs="Times New Roman"/>
      </w:rPr>
    </w:lvl>
    <w:lvl w:ilvl="8" w:tplc="1009001B" w:tentative="1">
      <w:start w:val="1"/>
      <w:numFmt w:val="lowerRoman"/>
      <w:lvlText w:val="%9."/>
      <w:lvlJc w:val="right"/>
      <w:pPr>
        <w:tabs>
          <w:tab w:val="num" w:pos="5400"/>
        </w:tabs>
        <w:ind w:left="5400" w:hanging="180"/>
      </w:pPr>
      <w:rPr>
        <w:rFonts w:cs="Times New Roman"/>
      </w:rPr>
    </w:lvl>
  </w:abstractNum>
  <w:abstractNum w:abstractNumId="9">
    <w:nsid w:val="2A397BA2"/>
    <w:multiLevelType w:val="hybridMultilevel"/>
    <w:tmpl w:val="AEF6B5E0"/>
    <w:lvl w:ilvl="0" w:tplc="C136EDF2">
      <w:start w:val="1"/>
      <w:numFmt w:val="bullet"/>
      <w:lvlText w:val="•"/>
      <w:lvlJc w:val="left"/>
      <w:pPr>
        <w:tabs>
          <w:tab w:val="num" w:pos="288"/>
        </w:tabs>
        <w:ind w:left="288" w:hanging="288"/>
      </w:pPr>
      <w:rPr>
        <w:rFonts w:ascii="Arial" w:hAnsi="Arial" w:hint="default"/>
      </w:rPr>
    </w:lvl>
    <w:lvl w:ilvl="1" w:tplc="C136EDF2">
      <w:start w:val="1"/>
      <w:numFmt w:val="bullet"/>
      <w:lvlText w:val="•"/>
      <w:lvlJc w:val="left"/>
      <w:pPr>
        <w:tabs>
          <w:tab w:val="num" w:pos="1008"/>
        </w:tabs>
        <w:ind w:left="1008" w:hanging="288"/>
      </w:pPr>
      <w:rPr>
        <w:rFonts w:ascii="Arial" w:hAnsi="Arial" w:hint="default"/>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0">
    <w:nsid w:val="2D2D53BE"/>
    <w:multiLevelType w:val="hybridMultilevel"/>
    <w:tmpl w:val="DDA49DD0"/>
    <w:lvl w:ilvl="0" w:tplc="7FD80A7A">
      <w:start w:val="1"/>
      <w:numFmt w:val="bullet"/>
      <w:lvlText w:val=""/>
      <w:lvlJc w:val="left"/>
      <w:pPr>
        <w:tabs>
          <w:tab w:val="num" w:pos="8280"/>
        </w:tabs>
        <w:ind w:left="8280" w:hanging="360"/>
      </w:pPr>
      <w:rPr>
        <w:rFonts w:ascii="Symbol" w:hAnsi="Symbol" w:hint="default"/>
        <w:b w:val="0"/>
        <w:i w:val="0"/>
        <w:color w:val="auto"/>
        <w:sz w:val="24"/>
      </w:rPr>
    </w:lvl>
    <w:lvl w:ilvl="1" w:tplc="04090003">
      <w:start w:val="1"/>
      <w:numFmt w:val="bullet"/>
      <w:lvlText w:val="o"/>
      <w:lvlJc w:val="left"/>
      <w:pPr>
        <w:tabs>
          <w:tab w:val="num" w:pos="3240"/>
        </w:tabs>
        <w:ind w:left="3240" w:hanging="360"/>
      </w:pPr>
      <w:rPr>
        <w:rFonts w:ascii="Courier New" w:hAnsi="Courier New" w:hint="default"/>
      </w:rPr>
    </w:lvl>
    <w:lvl w:ilvl="2" w:tplc="7FD80A7A">
      <w:start w:val="1"/>
      <w:numFmt w:val="bullet"/>
      <w:lvlText w:val=""/>
      <w:lvlJc w:val="left"/>
      <w:pPr>
        <w:tabs>
          <w:tab w:val="num" w:pos="3960"/>
        </w:tabs>
        <w:ind w:left="3960" w:hanging="360"/>
      </w:pPr>
      <w:rPr>
        <w:rFonts w:ascii="Symbol" w:hAnsi="Symbol" w:hint="default"/>
        <w:b w:val="0"/>
        <w:i w:val="0"/>
        <w:color w:val="auto"/>
        <w:sz w:val="24"/>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303C25CB"/>
    <w:multiLevelType w:val="hybridMultilevel"/>
    <w:tmpl w:val="2A1E041E"/>
    <w:lvl w:ilvl="0" w:tplc="5618611A">
      <w:start w:val="1"/>
      <w:numFmt w:val="bullet"/>
      <w:lvlText w:val=""/>
      <w:lvlJc w:val="left"/>
      <w:pPr>
        <w:tabs>
          <w:tab w:val="num" w:pos="1368"/>
        </w:tabs>
        <w:ind w:left="1368" w:hanging="288"/>
      </w:pPr>
      <w:rPr>
        <w:rFonts w:ascii="Symbol" w:hAnsi="Symbol" w:hint="default"/>
        <w:color w:val="auto"/>
        <w:sz w:val="22"/>
      </w:rPr>
    </w:lvl>
    <w:lvl w:ilvl="1" w:tplc="10090003">
      <w:start w:val="1"/>
      <w:numFmt w:val="bullet"/>
      <w:lvlText w:val="o"/>
      <w:lvlJc w:val="left"/>
      <w:pPr>
        <w:tabs>
          <w:tab w:val="num" w:pos="1440"/>
        </w:tabs>
        <w:ind w:left="1440" w:hanging="360"/>
      </w:pPr>
      <w:rPr>
        <w:rFonts w:ascii="Courier New" w:hAnsi="Courier New" w:hint="default"/>
        <w:color w:val="auto"/>
        <w:sz w:val="22"/>
      </w:rPr>
    </w:lvl>
    <w:lvl w:ilvl="2" w:tplc="10090003">
      <w:start w:val="1"/>
      <w:numFmt w:val="bullet"/>
      <w:lvlText w:val="o"/>
      <w:lvlJc w:val="left"/>
      <w:pPr>
        <w:tabs>
          <w:tab w:val="num" w:pos="1440"/>
        </w:tabs>
        <w:ind w:left="1440" w:hanging="360"/>
      </w:pPr>
      <w:rPr>
        <w:rFonts w:ascii="Courier New" w:hAnsi="Courier New" w:cs="Courier New" w:hint="default"/>
        <w:b w:val="0"/>
        <w:color w:val="auto"/>
        <w:sz w:val="22"/>
        <w:szCs w:val="22"/>
      </w:rPr>
    </w:lvl>
    <w:lvl w:ilvl="3" w:tplc="10090003">
      <w:start w:val="1"/>
      <w:numFmt w:val="bullet"/>
      <w:lvlText w:val="o"/>
      <w:lvlJc w:val="left"/>
      <w:pPr>
        <w:tabs>
          <w:tab w:val="num" w:pos="2880"/>
        </w:tabs>
        <w:ind w:left="2880" w:hanging="360"/>
      </w:pPr>
      <w:rPr>
        <w:rFonts w:ascii="Courier New" w:hAnsi="Courier New" w:cs="Courier New"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4B24EAD"/>
    <w:multiLevelType w:val="hybridMultilevel"/>
    <w:tmpl w:val="26248126"/>
    <w:lvl w:ilvl="0" w:tplc="AAE0F39C">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720"/>
        </w:tabs>
        <w:ind w:left="720" w:hanging="360"/>
      </w:pPr>
      <w:rPr>
        <w:rFonts w:cs="Times New Roman"/>
      </w:rPr>
    </w:lvl>
    <w:lvl w:ilvl="2" w:tplc="1009001B" w:tentative="1">
      <w:start w:val="1"/>
      <w:numFmt w:val="lowerRoman"/>
      <w:lvlText w:val="%3."/>
      <w:lvlJc w:val="right"/>
      <w:pPr>
        <w:tabs>
          <w:tab w:val="num" w:pos="1440"/>
        </w:tabs>
        <w:ind w:left="1440" w:hanging="180"/>
      </w:pPr>
      <w:rPr>
        <w:rFonts w:cs="Times New Roman"/>
      </w:rPr>
    </w:lvl>
    <w:lvl w:ilvl="3" w:tplc="1009000F" w:tentative="1">
      <w:start w:val="1"/>
      <w:numFmt w:val="decimal"/>
      <w:lvlText w:val="%4."/>
      <w:lvlJc w:val="left"/>
      <w:pPr>
        <w:tabs>
          <w:tab w:val="num" w:pos="2160"/>
        </w:tabs>
        <w:ind w:left="2160" w:hanging="360"/>
      </w:pPr>
      <w:rPr>
        <w:rFonts w:cs="Times New Roman"/>
      </w:rPr>
    </w:lvl>
    <w:lvl w:ilvl="4" w:tplc="10090019" w:tentative="1">
      <w:start w:val="1"/>
      <w:numFmt w:val="lowerLetter"/>
      <w:lvlText w:val="%5."/>
      <w:lvlJc w:val="left"/>
      <w:pPr>
        <w:tabs>
          <w:tab w:val="num" w:pos="2880"/>
        </w:tabs>
        <w:ind w:left="2880" w:hanging="360"/>
      </w:pPr>
      <w:rPr>
        <w:rFonts w:cs="Times New Roman"/>
      </w:rPr>
    </w:lvl>
    <w:lvl w:ilvl="5" w:tplc="1009001B" w:tentative="1">
      <w:start w:val="1"/>
      <w:numFmt w:val="lowerRoman"/>
      <w:lvlText w:val="%6."/>
      <w:lvlJc w:val="right"/>
      <w:pPr>
        <w:tabs>
          <w:tab w:val="num" w:pos="3600"/>
        </w:tabs>
        <w:ind w:left="3600" w:hanging="180"/>
      </w:pPr>
      <w:rPr>
        <w:rFonts w:cs="Times New Roman"/>
      </w:rPr>
    </w:lvl>
    <w:lvl w:ilvl="6" w:tplc="1009000F" w:tentative="1">
      <w:start w:val="1"/>
      <w:numFmt w:val="decimal"/>
      <w:lvlText w:val="%7."/>
      <w:lvlJc w:val="left"/>
      <w:pPr>
        <w:tabs>
          <w:tab w:val="num" w:pos="4320"/>
        </w:tabs>
        <w:ind w:left="4320" w:hanging="360"/>
      </w:pPr>
      <w:rPr>
        <w:rFonts w:cs="Times New Roman"/>
      </w:rPr>
    </w:lvl>
    <w:lvl w:ilvl="7" w:tplc="10090019" w:tentative="1">
      <w:start w:val="1"/>
      <w:numFmt w:val="lowerLetter"/>
      <w:lvlText w:val="%8."/>
      <w:lvlJc w:val="left"/>
      <w:pPr>
        <w:tabs>
          <w:tab w:val="num" w:pos="5040"/>
        </w:tabs>
        <w:ind w:left="5040" w:hanging="360"/>
      </w:pPr>
      <w:rPr>
        <w:rFonts w:cs="Times New Roman"/>
      </w:rPr>
    </w:lvl>
    <w:lvl w:ilvl="8" w:tplc="1009001B" w:tentative="1">
      <w:start w:val="1"/>
      <w:numFmt w:val="lowerRoman"/>
      <w:lvlText w:val="%9."/>
      <w:lvlJc w:val="right"/>
      <w:pPr>
        <w:tabs>
          <w:tab w:val="num" w:pos="5760"/>
        </w:tabs>
        <w:ind w:left="5760" w:hanging="180"/>
      </w:pPr>
      <w:rPr>
        <w:rFonts w:cs="Times New Roman"/>
      </w:rPr>
    </w:lvl>
  </w:abstractNum>
  <w:abstractNum w:abstractNumId="13">
    <w:nsid w:val="3B73660E"/>
    <w:multiLevelType w:val="hybridMultilevel"/>
    <w:tmpl w:val="4AFC0830"/>
    <w:lvl w:ilvl="0" w:tplc="C136EDF2">
      <w:start w:val="1"/>
      <w:numFmt w:val="bullet"/>
      <w:lvlText w:val="•"/>
      <w:lvlJc w:val="left"/>
      <w:pPr>
        <w:tabs>
          <w:tab w:val="num" w:pos="288"/>
        </w:tabs>
        <w:ind w:left="288" w:hanging="288"/>
      </w:pPr>
      <w:rPr>
        <w:rFonts w:ascii="Arial" w:hAnsi="Arial" w:hint="default"/>
      </w:rPr>
    </w:lvl>
    <w:lvl w:ilvl="1" w:tplc="1009000F">
      <w:start w:val="1"/>
      <w:numFmt w:val="decimal"/>
      <w:lvlText w:val="%2."/>
      <w:lvlJc w:val="left"/>
      <w:pPr>
        <w:tabs>
          <w:tab w:val="num" w:pos="1080"/>
        </w:tabs>
        <w:ind w:left="1080" w:hanging="360"/>
      </w:pPr>
      <w:rPr>
        <w:rFonts w:cs="Times New Roman"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41F814C0"/>
    <w:multiLevelType w:val="hybridMultilevel"/>
    <w:tmpl w:val="6A4C53F0"/>
    <w:lvl w:ilvl="0" w:tplc="04090005">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2F86F2D"/>
    <w:multiLevelType w:val="hybridMultilevel"/>
    <w:tmpl w:val="6584E87A"/>
    <w:lvl w:ilvl="0" w:tplc="C136EDF2">
      <w:start w:val="1"/>
      <w:numFmt w:val="bullet"/>
      <w:lvlText w:val="•"/>
      <w:lvlJc w:val="left"/>
      <w:pPr>
        <w:tabs>
          <w:tab w:val="num" w:pos="288"/>
        </w:tabs>
        <w:ind w:left="288" w:hanging="288"/>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67D74C9"/>
    <w:multiLevelType w:val="hybridMultilevel"/>
    <w:tmpl w:val="CF0C9092"/>
    <w:lvl w:ilvl="0" w:tplc="C136EDF2">
      <w:start w:val="1"/>
      <w:numFmt w:val="bullet"/>
      <w:lvlText w:val="•"/>
      <w:lvlJc w:val="left"/>
      <w:pPr>
        <w:tabs>
          <w:tab w:val="num" w:pos="288"/>
        </w:tabs>
        <w:ind w:left="288" w:hanging="288"/>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8436D9F"/>
    <w:multiLevelType w:val="hybridMultilevel"/>
    <w:tmpl w:val="B302FF9A"/>
    <w:lvl w:ilvl="0" w:tplc="1009000F">
      <w:start w:val="1"/>
      <w:numFmt w:val="decimal"/>
      <w:lvlText w:val="%1."/>
      <w:lvlJc w:val="left"/>
      <w:pPr>
        <w:tabs>
          <w:tab w:val="num" w:pos="360"/>
        </w:tabs>
        <w:ind w:left="360" w:hanging="360"/>
      </w:pPr>
      <w:rPr>
        <w:rFonts w:cs="Times New Roman"/>
      </w:rPr>
    </w:lvl>
    <w:lvl w:ilvl="1" w:tplc="C136EDF2">
      <w:start w:val="1"/>
      <w:numFmt w:val="bullet"/>
      <w:lvlText w:val="•"/>
      <w:lvlJc w:val="left"/>
      <w:pPr>
        <w:tabs>
          <w:tab w:val="num" w:pos="1008"/>
        </w:tabs>
        <w:ind w:left="1008" w:hanging="288"/>
      </w:pPr>
      <w:rPr>
        <w:rFonts w:ascii="Arial" w:hAnsi="Arial" w:hint="default"/>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8">
    <w:nsid w:val="49A90F0A"/>
    <w:multiLevelType w:val="hybridMultilevel"/>
    <w:tmpl w:val="7A8CD1FC"/>
    <w:lvl w:ilvl="0" w:tplc="D0A86818">
      <w:start w:val="1"/>
      <w:numFmt w:val="lowerLetter"/>
      <w:lvlText w:val="%1)"/>
      <w:lvlJc w:val="left"/>
      <w:pPr>
        <w:tabs>
          <w:tab w:val="num" w:pos="720"/>
        </w:tabs>
        <w:ind w:left="720" w:hanging="360"/>
      </w:pPr>
      <w:rPr>
        <w:rFonts w:ascii="Arial Bold" w:hAnsi="Arial Bold" w:cs="Times New Roman" w:hint="default"/>
        <w:b/>
        <w:i w:val="0"/>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9">
    <w:nsid w:val="541205E3"/>
    <w:multiLevelType w:val="hybridMultilevel"/>
    <w:tmpl w:val="F2902EA2"/>
    <w:lvl w:ilvl="0" w:tplc="5618611A">
      <w:start w:val="1"/>
      <w:numFmt w:val="bullet"/>
      <w:lvlText w:val=""/>
      <w:lvlJc w:val="left"/>
      <w:pPr>
        <w:tabs>
          <w:tab w:val="num" w:pos="1368"/>
        </w:tabs>
        <w:ind w:left="1368" w:hanging="288"/>
      </w:pPr>
      <w:rPr>
        <w:rFonts w:ascii="Symbol" w:hAnsi="Symbol" w:hint="default"/>
        <w:color w:val="auto"/>
        <w:sz w:val="22"/>
      </w:rPr>
    </w:lvl>
    <w:lvl w:ilvl="1" w:tplc="10090003">
      <w:start w:val="1"/>
      <w:numFmt w:val="bullet"/>
      <w:lvlText w:val="o"/>
      <w:lvlJc w:val="left"/>
      <w:pPr>
        <w:tabs>
          <w:tab w:val="num" w:pos="1440"/>
        </w:tabs>
        <w:ind w:left="1440" w:hanging="360"/>
      </w:pPr>
      <w:rPr>
        <w:rFonts w:ascii="Courier New" w:hAnsi="Courier New" w:hint="default"/>
        <w:color w:val="auto"/>
        <w:sz w:val="22"/>
      </w:rPr>
    </w:lvl>
    <w:lvl w:ilvl="2" w:tplc="10090001">
      <w:start w:val="1"/>
      <w:numFmt w:val="bullet"/>
      <w:lvlText w:val=""/>
      <w:lvlJc w:val="left"/>
      <w:pPr>
        <w:tabs>
          <w:tab w:val="num" w:pos="1440"/>
        </w:tabs>
        <w:ind w:left="1440" w:hanging="360"/>
      </w:pPr>
      <w:rPr>
        <w:rFonts w:ascii="Symbol" w:hAnsi="Symbol" w:hint="default"/>
        <w:color w:val="auto"/>
        <w:sz w:val="22"/>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0E3572"/>
    <w:multiLevelType w:val="hybridMultilevel"/>
    <w:tmpl w:val="8F948A4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59AE3D08"/>
    <w:multiLevelType w:val="hybridMultilevel"/>
    <w:tmpl w:val="15F49530"/>
    <w:lvl w:ilvl="0" w:tplc="730E4790">
      <w:start w:val="1"/>
      <w:numFmt w:val="lowerRoman"/>
      <w:lvlText w:val="%1."/>
      <w:lvlJc w:val="left"/>
      <w:pPr>
        <w:tabs>
          <w:tab w:val="num" w:pos="1800"/>
        </w:tabs>
        <w:ind w:left="1800" w:hanging="360"/>
      </w:pPr>
      <w:rPr>
        <w:rFonts w:cs="Times New Roman" w:hint="default"/>
      </w:rPr>
    </w:lvl>
    <w:lvl w:ilvl="1" w:tplc="10090019" w:tentative="1">
      <w:start w:val="1"/>
      <w:numFmt w:val="lowerLetter"/>
      <w:lvlText w:val="%2."/>
      <w:lvlJc w:val="left"/>
      <w:pPr>
        <w:tabs>
          <w:tab w:val="num" w:pos="720"/>
        </w:tabs>
        <w:ind w:left="720" w:hanging="360"/>
      </w:pPr>
      <w:rPr>
        <w:rFonts w:cs="Times New Roman"/>
      </w:rPr>
    </w:lvl>
    <w:lvl w:ilvl="2" w:tplc="1009001B" w:tentative="1">
      <w:start w:val="1"/>
      <w:numFmt w:val="lowerRoman"/>
      <w:lvlText w:val="%3."/>
      <w:lvlJc w:val="right"/>
      <w:pPr>
        <w:tabs>
          <w:tab w:val="num" w:pos="1440"/>
        </w:tabs>
        <w:ind w:left="1440" w:hanging="180"/>
      </w:pPr>
      <w:rPr>
        <w:rFonts w:cs="Times New Roman"/>
      </w:rPr>
    </w:lvl>
    <w:lvl w:ilvl="3" w:tplc="1009000F" w:tentative="1">
      <w:start w:val="1"/>
      <w:numFmt w:val="decimal"/>
      <w:lvlText w:val="%4."/>
      <w:lvlJc w:val="left"/>
      <w:pPr>
        <w:tabs>
          <w:tab w:val="num" w:pos="2160"/>
        </w:tabs>
        <w:ind w:left="2160" w:hanging="360"/>
      </w:pPr>
      <w:rPr>
        <w:rFonts w:cs="Times New Roman"/>
      </w:rPr>
    </w:lvl>
    <w:lvl w:ilvl="4" w:tplc="10090019" w:tentative="1">
      <w:start w:val="1"/>
      <w:numFmt w:val="lowerLetter"/>
      <w:lvlText w:val="%5."/>
      <w:lvlJc w:val="left"/>
      <w:pPr>
        <w:tabs>
          <w:tab w:val="num" w:pos="2880"/>
        </w:tabs>
        <w:ind w:left="2880" w:hanging="360"/>
      </w:pPr>
      <w:rPr>
        <w:rFonts w:cs="Times New Roman"/>
      </w:rPr>
    </w:lvl>
    <w:lvl w:ilvl="5" w:tplc="1009001B" w:tentative="1">
      <w:start w:val="1"/>
      <w:numFmt w:val="lowerRoman"/>
      <w:lvlText w:val="%6."/>
      <w:lvlJc w:val="right"/>
      <w:pPr>
        <w:tabs>
          <w:tab w:val="num" w:pos="3600"/>
        </w:tabs>
        <w:ind w:left="3600" w:hanging="180"/>
      </w:pPr>
      <w:rPr>
        <w:rFonts w:cs="Times New Roman"/>
      </w:rPr>
    </w:lvl>
    <w:lvl w:ilvl="6" w:tplc="1009000F" w:tentative="1">
      <w:start w:val="1"/>
      <w:numFmt w:val="decimal"/>
      <w:lvlText w:val="%7."/>
      <w:lvlJc w:val="left"/>
      <w:pPr>
        <w:tabs>
          <w:tab w:val="num" w:pos="4320"/>
        </w:tabs>
        <w:ind w:left="4320" w:hanging="360"/>
      </w:pPr>
      <w:rPr>
        <w:rFonts w:cs="Times New Roman"/>
      </w:rPr>
    </w:lvl>
    <w:lvl w:ilvl="7" w:tplc="10090019" w:tentative="1">
      <w:start w:val="1"/>
      <w:numFmt w:val="lowerLetter"/>
      <w:lvlText w:val="%8."/>
      <w:lvlJc w:val="left"/>
      <w:pPr>
        <w:tabs>
          <w:tab w:val="num" w:pos="5040"/>
        </w:tabs>
        <w:ind w:left="5040" w:hanging="360"/>
      </w:pPr>
      <w:rPr>
        <w:rFonts w:cs="Times New Roman"/>
      </w:rPr>
    </w:lvl>
    <w:lvl w:ilvl="8" w:tplc="1009001B" w:tentative="1">
      <w:start w:val="1"/>
      <w:numFmt w:val="lowerRoman"/>
      <w:lvlText w:val="%9."/>
      <w:lvlJc w:val="right"/>
      <w:pPr>
        <w:tabs>
          <w:tab w:val="num" w:pos="5760"/>
        </w:tabs>
        <w:ind w:left="5760" w:hanging="180"/>
      </w:pPr>
      <w:rPr>
        <w:rFonts w:cs="Times New Roman"/>
      </w:rPr>
    </w:lvl>
  </w:abstractNum>
  <w:abstractNum w:abstractNumId="22">
    <w:nsid w:val="5B603D6E"/>
    <w:multiLevelType w:val="hybridMultilevel"/>
    <w:tmpl w:val="968626E8"/>
    <w:lvl w:ilvl="0" w:tplc="C136EDF2">
      <w:start w:val="1"/>
      <w:numFmt w:val="bullet"/>
      <w:lvlText w:val="•"/>
      <w:lvlJc w:val="left"/>
      <w:pPr>
        <w:tabs>
          <w:tab w:val="num" w:pos="288"/>
        </w:tabs>
        <w:ind w:left="288" w:hanging="288"/>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66A4B64"/>
    <w:multiLevelType w:val="hybridMultilevel"/>
    <w:tmpl w:val="03AC33AA"/>
    <w:lvl w:ilvl="0" w:tplc="C136EDF2">
      <w:start w:val="1"/>
      <w:numFmt w:val="bullet"/>
      <w:lvlText w:val="•"/>
      <w:lvlJc w:val="left"/>
      <w:pPr>
        <w:tabs>
          <w:tab w:val="num" w:pos="288"/>
        </w:tabs>
        <w:ind w:left="288" w:hanging="288"/>
      </w:pPr>
      <w:rPr>
        <w:rFonts w:ascii="Arial" w:hAnsi="Arial" w:hint="default"/>
      </w:rPr>
    </w:lvl>
    <w:lvl w:ilvl="1" w:tplc="C136EDF2">
      <w:start w:val="1"/>
      <w:numFmt w:val="bullet"/>
      <w:lvlText w:val="•"/>
      <w:lvlJc w:val="left"/>
      <w:pPr>
        <w:tabs>
          <w:tab w:val="num" w:pos="1008"/>
        </w:tabs>
        <w:ind w:left="1008" w:hanging="288"/>
      </w:pPr>
      <w:rPr>
        <w:rFonts w:ascii="Arial" w:hAnsi="Arial" w:hint="default"/>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4">
    <w:nsid w:val="691E7675"/>
    <w:multiLevelType w:val="hybridMultilevel"/>
    <w:tmpl w:val="683E77E8"/>
    <w:lvl w:ilvl="0" w:tplc="5618611A">
      <w:start w:val="1"/>
      <w:numFmt w:val="bullet"/>
      <w:lvlText w:val=""/>
      <w:lvlJc w:val="left"/>
      <w:pPr>
        <w:tabs>
          <w:tab w:val="num" w:pos="1368"/>
        </w:tabs>
        <w:ind w:left="1368" w:hanging="288"/>
      </w:pPr>
      <w:rPr>
        <w:rFonts w:ascii="Symbol" w:hAnsi="Symbol" w:hint="default"/>
        <w:color w:val="auto"/>
        <w:sz w:val="22"/>
      </w:rPr>
    </w:lvl>
    <w:lvl w:ilvl="1" w:tplc="10090001">
      <w:start w:val="1"/>
      <w:numFmt w:val="bullet"/>
      <w:lvlText w:val=""/>
      <w:lvlJc w:val="left"/>
      <w:pPr>
        <w:tabs>
          <w:tab w:val="num" w:pos="1440"/>
        </w:tabs>
        <w:ind w:left="1440" w:hanging="360"/>
      </w:pPr>
      <w:rPr>
        <w:rFonts w:ascii="Symbol" w:hAnsi="Symbol" w:hint="default"/>
        <w:color w:val="auto"/>
        <w:sz w:val="22"/>
      </w:rPr>
    </w:lvl>
    <w:lvl w:ilvl="2" w:tplc="88A0DE46">
      <w:start w:val="1"/>
      <w:numFmt w:val="decimal"/>
      <w:lvlText w:val="%3."/>
      <w:lvlJc w:val="left"/>
      <w:pPr>
        <w:tabs>
          <w:tab w:val="num" w:pos="1440"/>
        </w:tabs>
        <w:ind w:left="1440" w:hanging="360"/>
      </w:pPr>
      <w:rPr>
        <w:rFonts w:cs="Times New Roman" w:hint="default"/>
        <w:b w:val="0"/>
        <w:color w:val="auto"/>
        <w:sz w:val="22"/>
        <w:szCs w:val="22"/>
      </w:rPr>
    </w:lvl>
    <w:lvl w:ilvl="3" w:tplc="10090003">
      <w:start w:val="1"/>
      <w:numFmt w:val="bullet"/>
      <w:lvlText w:val="o"/>
      <w:lvlJc w:val="left"/>
      <w:pPr>
        <w:tabs>
          <w:tab w:val="num" w:pos="2880"/>
        </w:tabs>
        <w:ind w:left="2880" w:hanging="360"/>
      </w:pPr>
      <w:rPr>
        <w:rFonts w:ascii="Courier New" w:hAnsi="Courier New" w:hint="default"/>
        <w:color w:val="auto"/>
        <w:sz w:val="22"/>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AB330C0"/>
    <w:multiLevelType w:val="hybridMultilevel"/>
    <w:tmpl w:val="C4127D3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5C78AF"/>
    <w:multiLevelType w:val="hybridMultilevel"/>
    <w:tmpl w:val="4CCEFE52"/>
    <w:lvl w:ilvl="0" w:tplc="5618611A">
      <w:start w:val="1"/>
      <w:numFmt w:val="bullet"/>
      <w:lvlText w:val=""/>
      <w:lvlJc w:val="left"/>
      <w:pPr>
        <w:tabs>
          <w:tab w:val="num" w:pos="1368"/>
        </w:tabs>
        <w:ind w:left="1368" w:hanging="288"/>
      </w:pPr>
      <w:rPr>
        <w:rFonts w:ascii="Symbol" w:hAnsi="Symbol" w:hint="default"/>
        <w:color w:val="auto"/>
        <w:sz w:val="22"/>
      </w:rPr>
    </w:lvl>
    <w:lvl w:ilvl="1" w:tplc="10090003">
      <w:start w:val="1"/>
      <w:numFmt w:val="bullet"/>
      <w:lvlText w:val="o"/>
      <w:lvlJc w:val="left"/>
      <w:pPr>
        <w:tabs>
          <w:tab w:val="num" w:pos="1440"/>
        </w:tabs>
        <w:ind w:left="1440" w:hanging="360"/>
      </w:pPr>
      <w:rPr>
        <w:rFonts w:ascii="Courier New" w:hAnsi="Courier New" w:hint="default"/>
        <w:color w:val="auto"/>
        <w:sz w:val="22"/>
      </w:rPr>
    </w:lvl>
    <w:lvl w:ilvl="2" w:tplc="10090003">
      <w:start w:val="1"/>
      <w:numFmt w:val="bullet"/>
      <w:lvlText w:val="o"/>
      <w:lvlJc w:val="left"/>
      <w:pPr>
        <w:tabs>
          <w:tab w:val="num" w:pos="1440"/>
        </w:tabs>
        <w:ind w:left="1440" w:hanging="360"/>
      </w:pPr>
      <w:rPr>
        <w:rFonts w:ascii="Courier New" w:hAnsi="Courier New" w:cs="Courier New" w:hint="default"/>
        <w:b w:val="0"/>
        <w:color w:val="auto"/>
        <w:sz w:val="22"/>
        <w:szCs w:val="22"/>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A17120A"/>
    <w:multiLevelType w:val="hybridMultilevel"/>
    <w:tmpl w:val="708647FA"/>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num w:numId="1">
    <w:abstractNumId w:val="25"/>
  </w:num>
  <w:num w:numId="2">
    <w:abstractNumId w:val="2"/>
  </w:num>
  <w:num w:numId="3">
    <w:abstractNumId w:val="24"/>
  </w:num>
  <w:num w:numId="4">
    <w:abstractNumId w:val="10"/>
  </w:num>
  <w:num w:numId="5">
    <w:abstractNumId w:val="1"/>
  </w:num>
  <w:num w:numId="6">
    <w:abstractNumId w:val="26"/>
  </w:num>
  <w:num w:numId="7">
    <w:abstractNumId w:val="5"/>
  </w:num>
  <w:num w:numId="8">
    <w:abstractNumId w:val="8"/>
  </w:num>
  <w:num w:numId="9">
    <w:abstractNumId w:val="3"/>
  </w:num>
  <w:num w:numId="10">
    <w:abstractNumId w:val="12"/>
  </w:num>
  <w:num w:numId="11">
    <w:abstractNumId w:val="19"/>
  </w:num>
  <w:num w:numId="12">
    <w:abstractNumId w:val="20"/>
  </w:num>
  <w:num w:numId="13">
    <w:abstractNumId w:val="7"/>
  </w:num>
  <w:num w:numId="14">
    <w:abstractNumId w:val="13"/>
  </w:num>
  <w:num w:numId="15">
    <w:abstractNumId w:val="16"/>
  </w:num>
  <w:num w:numId="16">
    <w:abstractNumId w:val="22"/>
  </w:num>
  <w:num w:numId="17">
    <w:abstractNumId w:val="0"/>
  </w:num>
  <w:num w:numId="18">
    <w:abstractNumId w:val="15"/>
  </w:num>
  <w:num w:numId="19">
    <w:abstractNumId w:val="17"/>
  </w:num>
  <w:num w:numId="20">
    <w:abstractNumId w:val="9"/>
  </w:num>
  <w:num w:numId="21">
    <w:abstractNumId w:val="23"/>
  </w:num>
  <w:num w:numId="22">
    <w:abstractNumId w:val="6"/>
  </w:num>
  <w:num w:numId="23">
    <w:abstractNumId w:val="14"/>
  </w:num>
  <w:num w:numId="24">
    <w:abstractNumId w:val="21"/>
  </w:num>
  <w:num w:numId="25">
    <w:abstractNumId w:val="18"/>
  </w:num>
  <w:num w:numId="26">
    <w:abstractNumId w:val="27"/>
  </w:num>
  <w:num w:numId="27">
    <w:abstractNumId w:val="11"/>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1F"/>
    <w:rsid w:val="00001494"/>
    <w:rsid w:val="0000519A"/>
    <w:rsid w:val="00007D40"/>
    <w:rsid w:val="00011F48"/>
    <w:rsid w:val="00015969"/>
    <w:rsid w:val="00015DFA"/>
    <w:rsid w:val="000200F7"/>
    <w:rsid w:val="000257C3"/>
    <w:rsid w:val="00025F85"/>
    <w:rsid w:val="00026F6B"/>
    <w:rsid w:val="000349FD"/>
    <w:rsid w:val="0003674C"/>
    <w:rsid w:val="00042BCA"/>
    <w:rsid w:val="00045886"/>
    <w:rsid w:val="00051CAF"/>
    <w:rsid w:val="000527AE"/>
    <w:rsid w:val="00053BCD"/>
    <w:rsid w:val="000624F7"/>
    <w:rsid w:val="00066AFF"/>
    <w:rsid w:val="00072096"/>
    <w:rsid w:val="00072A96"/>
    <w:rsid w:val="000762D1"/>
    <w:rsid w:val="00076BE6"/>
    <w:rsid w:val="000773A1"/>
    <w:rsid w:val="00087080"/>
    <w:rsid w:val="000918D3"/>
    <w:rsid w:val="00091F38"/>
    <w:rsid w:val="000924DA"/>
    <w:rsid w:val="00093C04"/>
    <w:rsid w:val="00093EA0"/>
    <w:rsid w:val="000941E2"/>
    <w:rsid w:val="00097A42"/>
    <w:rsid w:val="00097CE3"/>
    <w:rsid w:val="000A2A15"/>
    <w:rsid w:val="000B151E"/>
    <w:rsid w:val="000B5994"/>
    <w:rsid w:val="000C1463"/>
    <w:rsid w:val="000C14E1"/>
    <w:rsid w:val="000C21A3"/>
    <w:rsid w:val="000C2BB4"/>
    <w:rsid w:val="000C6386"/>
    <w:rsid w:val="000D04A1"/>
    <w:rsid w:val="000D4899"/>
    <w:rsid w:val="000D6319"/>
    <w:rsid w:val="000E114C"/>
    <w:rsid w:val="000E239D"/>
    <w:rsid w:val="000E282F"/>
    <w:rsid w:val="000E39D2"/>
    <w:rsid w:val="000E44E7"/>
    <w:rsid w:val="000F13E1"/>
    <w:rsid w:val="000F1BC1"/>
    <w:rsid w:val="000F1E9B"/>
    <w:rsid w:val="000F2A2B"/>
    <w:rsid w:val="000F5768"/>
    <w:rsid w:val="00102DF6"/>
    <w:rsid w:val="0010361B"/>
    <w:rsid w:val="00106EF4"/>
    <w:rsid w:val="001071A7"/>
    <w:rsid w:val="001130F0"/>
    <w:rsid w:val="001164AC"/>
    <w:rsid w:val="0011711E"/>
    <w:rsid w:val="00117931"/>
    <w:rsid w:val="0012537D"/>
    <w:rsid w:val="00130A4C"/>
    <w:rsid w:val="00130E98"/>
    <w:rsid w:val="001464C3"/>
    <w:rsid w:val="0014750E"/>
    <w:rsid w:val="00152AA8"/>
    <w:rsid w:val="00153C6E"/>
    <w:rsid w:val="00157697"/>
    <w:rsid w:val="001604CA"/>
    <w:rsid w:val="001638FE"/>
    <w:rsid w:val="001649A7"/>
    <w:rsid w:val="00164A9C"/>
    <w:rsid w:val="001668C9"/>
    <w:rsid w:val="00173614"/>
    <w:rsid w:val="001739DC"/>
    <w:rsid w:val="00173E13"/>
    <w:rsid w:val="001754B3"/>
    <w:rsid w:val="00180711"/>
    <w:rsid w:val="00187E27"/>
    <w:rsid w:val="001908E3"/>
    <w:rsid w:val="00195DA2"/>
    <w:rsid w:val="001B0B66"/>
    <w:rsid w:val="001B1FF4"/>
    <w:rsid w:val="001B2E94"/>
    <w:rsid w:val="001B61CD"/>
    <w:rsid w:val="001C538E"/>
    <w:rsid w:val="001C7000"/>
    <w:rsid w:val="001D14FB"/>
    <w:rsid w:val="001E1344"/>
    <w:rsid w:val="001E7DE9"/>
    <w:rsid w:val="001F1AEE"/>
    <w:rsid w:val="001F5541"/>
    <w:rsid w:val="002038C9"/>
    <w:rsid w:val="00203BFC"/>
    <w:rsid w:val="00205703"/>
    <w:rsid w:val="00215FD7"/>
    <w:rsid w:val="00216E2A"/>
    <w:rsid w:val="0022015B"/>
    <w:rsid w:val="0022021B"/>
    <w:rsid w:val="002202D6"/>
    <w:rsid w:val="002204B8"/>
    <w:rsid w:val="00222A5E"/>
    <w:rsid w:val="00227363"/>
    <w:rsid w:val="0023125D"/>
    <w:rsid w:val="002372A9"/>
    <w:rsid w:val="0023758A"/>
    <w:rsid w:val="0024196E"/>
    <w:rsid w:val="00243772"/>
    <w:rsid w:val="00246D97"/>
    <w:rsid w:val="0025094A"/>
    <w:rsid w:val="002539DC"/>
    <w:rsid w:val="00260D61"/>
    <w:rsid w:val="0026295B"/>
    <w:rsid w:val="00262C94"/>
    <w:rsid w:val="00264ACD"/>
    <w:rsid w:val="0026606F"/>
    <w:rsid w:val="00273D9D"/>
    <w:rsid w:val="00275E9C"/>
    <w:rsid w:val="00280C0A"/>
    <w:rsid w:val="002813B5"/>
    <w:rsid w:val="00284CD5"/>
    <w:rsid w:val="00291D58"/>
    <w:rsid w:val="0029548E"/>
    <w:rsid w:val="002979B2"/>
    <w:rsid w:val="002A1144"/>
    <w:rsid w:val="002A4912"/>
    <w:rsid w:val="002B0EFD"/>
    <w:rsid w:val="002B1298"/>
    <w:rsid w:val="002B34DE"/>
    <w:rsid w:val="002B6A01"/>
    <w:rsid w:val="002B6DC5"/>
    <w:rsid w:val="002C1060"/>
    <w:rsid w:val="002C7F10"/>
    <w:rsid w:val="002E0F76"/>
    <w:rsid w:val="002E18B3"/>
    <w:rsid w:val="002E4FFD"/>
    <w:rsid w:val="002E50A8"/>
    <w:rsid w:val="002E558A"/>
    <w:rsid w:val="002F0E05"/>
    <w:rsid w:val="002F0F94"/>
    <w:rsid w:val="002F16D0"/>
    <w:rsid w:val="002F7AD0"/>
    <w:rsid w:val="003022C3"/>
    <w:rsid w:val="003031A0"/>
    <w:rsid w:val="00303E9A"/>
    <w:rsid w:val="00304A19"/>
    <w:rsid w:val="00307519"/>
    <w:rsid w:val="0031039E"/>
    <w:rsid w:val="00312DF8"/>
    <w:rsid w:val="00314CEF"/>
    <w:rsid w:val="00326457"/>
    <w:rsid w:val="00327D83"/>
    <w:rsid w:val="00333E18"/>
    <w:rsid w:val="00334E9D"/>
    <w:rsid w:val="0034417E"/>
    <w:rsid w:val="003465A2"/>
    <w:rsid w:val="0035383B"/>
    <w:rsid w:val="00362959"/>
    <w:rsid w:val="0036347D"/>
    <w:rsid w:val="0036593C"/>
    <w:rsid w:val="003674E0"/>
    <w:rsid w:val="00367676"/>
    <w:rsid w:val="00367C13"/>
    <w:rsid w:val="00370F41"/>
    <w:rsid w:val="00371595"/>
    <w:rsid w:val="00372297"/>
    <w:rsid w:val="003733A3"/>
    <w:rsid w:val="00373B55"/>
    <w:rsid w:val="00377077"/>
    <w:rsid w:val="00380780"/>
    <w:rsid w:val="0038201A"/>
    <w:rsid w:val="00385412"/>
    <w:rsid w:val="003865D2"/>
    <w:rsid w:val="00386CEF"/>
    <w:rsid w:val="00390BB8"/>
    <w:rsid w:val="0039201D"/>
    <w:rsid w:val="00394EE4"/>
    <w:rsid w:val="003A296B"/>
    <w:rsid w:val="003A2C76"/>
    <w:rsid w:val="003B2036"/>
    <w:rsid w:val="003B41E6"/>
    <w:rsid w:val="003C02FE"/>
    <w:rsid w:val="003C1B33"/>
    <w:rsid w:val="003C324B"/>
    <w:rsid w:val="003C62F3"/>
    <w:rsid w:val="003D3922"/>
    <w:rsid w:val="003D4A7C"/>
    <w:rsid w:val="003D5DC3"/>
    <w:rsid w:val="003D6187"/>
    <w:rsid w:val="003D7DCE"/>
    <w:rsid w:val="003E0A53"/>
    <w:rsid w:val="003E2E8E"/>
    <w:rsid w:val="003E656C"/>
    <w:rsid w:val="003E7B45"/>
    <w:rsid w:val="003F39F8"/>
    <w:rsid w:val="003F4DDA"/>
    <w:rsid w:val="003F6929"/>
    <w:rsid w:val="00400EFF"/>
    <w:rsid w:val="00401F27"/>
    <w:rsid w:val="00402017"/>
    <w:rsid w:val="00402940"/>
    <w:rsid w:val="00404B0A"/>
    <w:rsid w:val="00407D67"/>
    <w:rsid w:val="004110D9"/>
    <w:rsid w:val="00412163"/>
    <w:rsid w:val="00421B17"/>
    <w:rsid w:val="00422C69"/>
    <w:rsid w:val="004304AD"/>
    <w:rsid w:val="00441694"/>
    <w:rsid w:val="0044253F"/>
    <w:rsid w:val="00442A60"/>
    <w:rsid w:val="0045058D"/>
    <w:rsid w:val="00457BA6"/>
    <w:rsid w:val="00463ADF"/>
    <w:rsid w:val="00464E96"/>
    <w:rsid w:val="004678DB"/>
    <w:rsid w:val="00471A94"/>
    <w:rsid w:val="00475567"/>
    <w:rsid w:val="00480322"/>
    <w:rsid w:val="00480852"/>
    <w:rsid w:val="0048090C"/>
    <w:rsid w:val="0048248A"/>
    <w:rsid w:val="00483218"/>
    <w:rsid w:val="00483584"/>
    <w:rsid w:val="004915CD"/>
    <w:rsid w:val="00492327"/>
    <w:rsid w:val="00493CAE"/>
    <w:rsid w:val="00496156"/>
    <w:rsid w:val="00496EF4"/>
    <w:rsid w:val="004972E8"/>
    <w:rsid w:val="004A5BE5"/>
    <w:rsid w:val="004A74BC"/>
    <w:rsid w:val="004A7583"/>
    <w:rsid w:val="004A787F"/>
    <w:rsid w:val="004B2990"/>
    <w:rsid w:val="004B3083"/>
    <w:rsid w:val="004B4243"/>
    <w:rsid w:val="004B78BC"/>
    <w:rsid w:val="004C17BD"/>
    <w:rsid w:val="004C4AAF"/>
    <w:rsid w:val="004C4EB9"/>
    <w:rsid w:val="004C56AD"/>
    <w:rsid w:val="004C589F"/>
    <w:rsid w:val="004D524C"/>
    <w:rsid w:val="004D5550"/>
    <w:rsid w:val="004D6A2E"/>
    <w:rsid w:val="004E29E0"/>
    <w:rsid w:val="004E39A1"/>
    <w:rsid w:val="004E61D4"/>
    <w:rsid w:val="004F2837"/>
    <w:rsid w:val="004F5228"/>
    <w:rsid w:val="00501A58"/>
    <w:rsid w:val="005029AA"/>
    <w:rsid w:val="00506EA0"/>
    <w:rsid w:val="005070C2"/>
    <w:rsid w:val="00515242"/>
    <w:rsid w:val="00520EB1"/>
    <w:rsid w:val="005213AB"/>
    <w:rsid w:val="005217FD"/>
    <w:rsid w:val="00533E5F"/>
    <w:rsid w:val="005356A5"/>
    <w:rsid w:val="00536926"/>
    <w:rsid w:val="00537DCF"/>
    <w:rsid w:val="005416D6"/>
    <w:rsid w:val="00542ADC"/>
    <w:rsid w:val="00544B3A"/>
    <w:rsid w:val="00552ACB"/>
    <w:rsid w:val="005635F3"/>
    <w:rsid w:val="005707A9"/>
    <w:rsid w:val="005711C0"/>
    <w:rsid w:val="0057140F"/>
    <w:rsid w:val="00573815"/>
    <w:rsid w:val="0057549F"/>
    <w:rsid w:val="00577EF6"/>
    <w:rsid w:val="00582541"/>
    <w:rsid w:val="00586F68"/>
    <w:rsid w:val="00593A57"/>
    <w:rsid w:val="0059562D"/>
    <w:rsid w:val="00597879"/>
    <w:rsid w:val="005A0529"/>
    <w:rsid w:val="005A1494"/>
    <w:rsid w:val="005A169E"/>
    <w:rsid w:val="005A21E7"/>
    <w:rsid w:val="005A2712"/>
    <w:rsid w:val="005A2A5D"/>
    <w:rsid w:val="005A5D69"/>
    <w:rsid w:val="005A60DC"/>
    <w:rsid w:val="005B57CE"/>
    <w:rsid w:val="005C19D9"/>
    <w:rsid w:val="005C2C4B"/>
    <w:rsid w:val="005C4C06"/>
    <w:rsid w:val="005C59B2"/>
    <w:rsid w:val="005C5FE9"/>
    <w:rsid w:val="005D6D87"/>
    <w:rsid w:val="005D6F10"/>
    <w:rsid w:val="005E0573"/>
    <w:rsid w:val="005E08D6"/>
    <w:rsid w:val="005E2B18"/>
    <w:rsid w:val="005E3369"/>
    <w:rsid w:val="005E47CF"/>
    <w:rsid w:val="005F18E7"/>
    <w:rsid w:val="005F5076"/>
    <w:rsid w:val="005F673C"/>
    <w:rsid w:val="00602CDB"/>
    <w:rsid w:val="006039EB"/>
    <w:rsid w:val="006043D4"/>
    <w:rsid w:val="00604FB0"/>
    <w:rsid w:val="006065D2"/>
    <w:rsid w:val="00612928"/>
    <w:rsid w:val="0061531F"/>
    <w:rsid w:val="006160EC"/>
    <w:rsid w:val="00617513"/>
    <w:rsid w:val="00617B9A"/>
    <w:rsid w:val="006240BF"/>
    <w:rsid w:val="00624266"/>
    <w:rsid w:val="00625832"/>
    <w:rsid w:val="00640074"/>
    <w:rsid w:val="0065149D"/>
    <w:rsid w:val="00655127"/>
    <w:rsid w:val="00656F6B"/>
    <w:rsid w:val="00664371"/>
    <w:rsid w:val="0066718E"/>
    <w:rsid w:val="006760E2"/>
    <w:rsid w:val="00676E6F"/>
    <w:rsid w:val="006777DE"/>
    <w:rsid w:val="00682DB7"/>
    <w:rsid w:val="00685B9E"/>
    <w:rsid w:val="00686704"/>
    <w:rsid w:val="006922CF"/>
    <w:rsid w:val="006A1626"/>
    <w:rsid w:val="006A61A0"/>
    <w:rsid w:val="006C138A"/>
    <w:rsid w:val="006C2303"/>
    <w:rsid w:val="006C2DBD"/>
    <w:rsid w:val="006C3056"/>
    <w:rsid w:val="006C67C6"/>
    <w:rsid w:val="006D1EA8"/>
    <w:rsid w:val="006E090F"/>
    <w:rsid w:val="006F28B9"/>
    <w:rsid w:val="006F444B"/>
    <w:rsid w:val="006F5EFC"/>
    <w:rsid w:val="006F603B"/>
    <w:rsid w:val="006F688A"/>
    <w:rsid w:val="00700429"/>
    <w:rsid w:val="00701D17"/>
    <w:rsid w:val="007219FB"/>
    <w:rsid w:val="0072355A"/>
    <w:rsid w:val="007252EC"/>
    <w:rsid w:val="00725BD1"/>
    <w:rsid w:val="00731867"/>
    <w:rsid w:val="00735474"/>
    <w:rsid w:val="00737DFE"/>
    <w:rsid w:val="00740303"/>
    <w:rsid w:val="00742D1C"/>
    <w:rsid w:val="00742D52"/>
    <w:rsid w:val="007452AA"/>
    <w:rsid w:val="0075006D"/>
    <w:rsid w:val="0075695B"/>
    <w:rsid w:val="0076081A"/>
    <w:rsid w:val="007610A0"/>
    <w:rsid w:val="00764A62"/>
    <w:rsid w:val="00771818"/>
    <w:rsid w:val="00776627"/>
    <w:rsid w:val="007847CB"/>
    <w:rsid w:val="00785253"/>
    <w:rsid w:val="00785BF2"/>
    <w:rsid w:val="0079380E"/>
    <w:rsid w:val="0079572E"/>
    <w:rsid w:val="00795C83"/>
    <w:rsid w:val="007A4613"/>
    <w:rsid w:val="007A4A0C"/>
    <w:rsid w:val="007A6F88"/>
    <w:rsid w:val="007A7092"/>
    <w:rsid w:val="007C0B57"/>
    <w:rsid w:val="007C2D6C"/>
    <w:rsid w:val="007C4AFB"/>
    <w:rsid w:val="007C6049"/>
    <w:rsid w:val="007C7197"/>
    <w:rsid w:val="007D0F55"/>
    <w:rsid w:val="007D2B50"/>
    <w:rsid w:val="007D32B6"/>
    <w:rsid w:val="007D5414"/>
    <w:rsid w:val="007D5886"/>
    <w:rsid w:val="007D591D"/>
    <w:rsid w:val="007E2195"/>
    <w:rsid w:val="007E22BB"/>
    <w:rsid w:val="007E2E49"/>
    <w:rsid w:val="007E45C6"/>
    <w:rsid w:val="007E5C45"/>
    <w:rsid w:val="007F2F2F"/>
    <w:rsid w:val="007F36FF"/>
    <w:rsid w:val="007F515B"/>
    <w:rsid w:val="007F6C5F"/>
    <w:rsid w:val="00802105"/>
    <w:rsid w:val="0080271C"/>
    <w:rsid w:val="00812F48"/>
    <w:rsid w:val="00815C6F"/>
    <w:rsid w:val="00817C54"/>
    <w:rsid w:val="00820838"/>
    <w:rsid w:val="00820B86"/>
    <w:rsid w:val="008241E7"/>
    <w:rsid w:val="00825AF4"/>
    <w:rsid w:val="00830B10"/>
    <w:rsid w:val="00833B92"/>
    <w:rsid w:val="00861834"/>
    <w:rsid w:val="008626B8"/>
    <w:rsid w:val="00862DE5"/>
    <w:rsid w:val="00866F7E"/>
    <w:rsid w:val="008745EE"/>
    <w:rsid w:val="0087676B"/>
    <w:rsid w:val="00880B62"/>
    <w:rsid w:val="00884ECA"/>
    <w:rsid w:val="00891FD9"/>
    <w:rsid w:val="008924AA"/>
    <w:rsid w:val="00894F51"/>
    <w:rsid w:val="008967DD"/>
    <w:rsid w:val="008B2AA6"/>
    <w:rsid w:val="008B3BBD"/>
    <w:rsid w:val="008B68CA"/>
    <w:rsid w:val="008C40AD"/>
    <w:rsid w:val="008D2335"/>
    <w:rsid w:val="008D2969"/>
    <w:rsid w:val="008E4499"/>
    <w:rsid w:val="008E650B"/>
    <w:rsid w:val="008E6E30"/>
    <w:rsid w:val="008F3EAF"/>
    <w:rsid w:val="008F4D4E"/>
    <w:rsid w:val="009007FF"/>
    <w:rsid w:val="00901806"/>
    <w:rsid w:val="00902CE8"/>
    <w:rsid w:val="0090479F"/>
    <w:rsid w:val="009056F7"/>
    <w:rsid w:val="00907AEE"/>
    <w:rsid w:val="00912842"/>
    <w:rsid w:val="00923442"/>
    <w:rsid w:val="0092548F"/>
    <w:rsid w:val="00925D0F"/>
    <w:rsid w:val="00931AC7"/>
    <w:rsid w:val="00932DFF"/>
    <w:rsid w:val="00941189"/>
    <w:rsid w:val="009412FD"/>
    <w:rsid w:val="00941B98"/>
    <w:rsid w:val="00942D10"/>
    <w:rsid w:val="00944C41"/>
    <w:rsid w:val="009468E1"/>
    <w:rsid w:val="00954212"/>
    <w:rsid w:val="00956508"/>
    <w:rsid w:val="00963FDC"/>
    <w:rsid w:val="00967E44"/>
    <w:rsid w:val="009776D9"/>
    <w:rsid w:val="0098074D"/>
    <w:rsid w:val="00983EC4"/>
    <w:rsid w:val="00987963"/>
    <w:rsid w:val="009941F9"/>
    <w:rsid w:val="00995C6D"/>
    <w:rsid w:val="00997680"/>
    <w:rsid w:val="009A2387"/>
    <w:rsid w:val="009B2D14"/>
    <w:rsid w:val="009B49A4"/>
    <w:rsid w:val="009B6418"/>
    <w:rsid w:val="009B6B3A"/>
    <w:rsid w:val="009C1CBA"/>
    <w:rsid w:val="009C544D"/>
    <w:rsid w:val="009D4039"/>
    <w:rsid w:val="009D7F14"/>
    <w:rsid w:val="009E4188"/>
    <w:rsid w:val="009E48D9"/>
    <w:rsid w:val="009F1089"/>
    <w:rsid w:val="009F3B97"/>
    <w:rsid w:val="009F453A"/>
    <w:rsid w:val="00A012C7"/>
    <w:rsid w:val="00A03A55"/>
    <w:rsid w:val="00A03F04"/>
    <w:rsid w:val="00A1129E"/>
    <w:rsid w:val="00A12C15"/>
    <w:rsid w:val="00A13174"/>
    <w:rsid w:val="00A15F0B"/>
    <w:rsid w:val="00A1734B"/>
    <w:rsid w:val="00A225C5"/>
    <w:rsid w:val="00A2366E"/>
    <w:rsid w:val="00A24F5E"/>
    <w:rsid w:val="00A30F0A"/>
    <w:rsid w:val="00A3267B"/>
    <w:rsid w:val="00A32812"/>
    <w:rsid w:val="00A34694"/>
    <w:rsid w:val="00A34DD4"/>
    <w:rsid w:val="00A37C94"/>
    <w:rsid w:val="00A449F3"/>
    <w:rsid w:val="00A45FA5"/>
    <w:rsid w:val="00A4773B"/>
    <w:rsid w:val="00A47E7B"/>
    <w:rsid w:val="00A47EC4"/>
    <w:rsid w:val="00A5126B"/>
    <w:rsid w:val="00A522AD"/>
    <w:rsid w:val="00A54865"/>
    <w:rsid w:val="00A5612D"/>
    <w:rsid w:val="00A61A75"/>
    <w:rsid w:val="00A65957"/>
    <w:rsid w:val="00A83841"/>
    <w:rsid w:val="00A87F11"/>
    <w:rsid w:val="00A87F42"/>
    <w:rsid w:val="00A925C4"/>
    <w:rsid w:val="00A96AE9"/>
    <w:rsid w:val="00AA13CD"/>
    <w:rsid w:val="00AA3B3F"/>
    <w:rsid w:val="00AA6C82"/>
    <w:rsid w:val="00AA6FE4"/>
    <w:rsid w:val="00AB2174"/>
    <w:rsid w:val="00AB2DE1"/>
    <w:rsid w:val="00AC1C77"/>
    <w:rsid w:val="00AC38EE"/>
    <w:rsid w:val="00AC56B6"/>
    <w:rsid w:val="00AD6263"/>
    <w:rsid w:val="00AD642E"/>
    <w:rsid w:val="00AE05BC"/>
    <w:rsid w:val="00AE1CF4"/>
    <w:rsid w:val="00AE2161"/>
    <w:rsid w:val="00AE27A7"/>
    <w:rsid w:val="00AE3AC3"/>
    <w:rsid w:val="00AE771D"/>
    <w:rsid w:val="00B020D2"/>
    <w:rsid w:val="00B072AA"/>
    <w:rsid w:val="00B130B7"/>
    <w:rsid w:val="00B13220"/>
    <w:rsid w:val="00B145DC"/>
    <w:rsid w:val="00B159AC"/>
    <w:rsid w:val="00B171A4"/>
    <w:rsid w:val="00B249DB"/>
    <w:rsid w:val="00B24C30"/>
    <w:rsid w:val="00B26712"/>
    <w:rsid w:val="00B26D58"/>
    <w:rsid w:val="00B27B18"/>
    <w:rsid w:val="00B35192"/>
    <w:rsid w:val="00B35B43"/>
    <w:rsid w:val="00B40D55"/>
    <w:rsid w:val="00B426C9"/>
    <w:rsid w:val="00B43971"/>
    <w:rsid w:val="00B43CB6"/>
    <w:rsid w:val="00B47440"/>
    <w:rsid w:val="00B4766A"/>
    <w:rsid w:val="00B50C86"/>
    <w:rsid w:val="00B530D6"/>
    <w:rsid w:val="00B705A2"/>
    <w:rsid w:val="00B75238"/>
    <w:rsid w:val="00B76A44"/>
    <w:rsid w:val="00B80CE9"/>
    <w:rsid w:val="00B86A9F"/>
    <w:rsid w:val="00BA17BC"/>
    <w:rsid w:val="00BA18C3"/>
    <w:rsid w:val="00BA2CE5"/>
    <w:rsid w:val="00BB7451"/>
    <w:rsid w:val="00BC0A36"/>
    <w:rsid w:val="00BC2496"/>
    <w:rsid w:val="00BC2A54"/>
    <w:rsid w:val="00BC57F5"/>
    <w:rsid w:val="00BC5F72"/>
    <w:rsid w:val="00BD4D00"/>
    <w:rsid w:val="00BD651F"/>
    <w:rsid w:val="00BE3865"/>
    <w:rsid w:val="00BF7EDE"/>
    <w:rsid w:val="00C0231C"/>
    <w:rsid w:val="00C1166C"/>
    <w:rsid w:val="00C13CB9"/>
    <w:rsid w:val="00C16BE9"/>
    <w:rsid w:val="00C23EE5"/>
    <w:rsid w:val="00C23F99"/>
    <w:rsid w:val="00C32A0C"/>
    <w:rsid w:val="00C34A72"/>
    <w:rsid w:val="00C40944"/>
    <w:rsid w:val="00C420BE"/>
    <w:rsid w:val="00C459A2"/>
    <w:rsid w:val="00C51B0C"/>
    <w:rsid w:val="00C51D9F"/>
    <w:rsid w:val="00C53485"/>
    <w:rsid w:val="00C54CB6"/>
    <w:rsid w:val="00C56CCC"/>
    <w:rsid w:val="00C63440"/>
    <w:rsid w:val="00C63F1D"/>
    <w:rsid w:val="00C7021C"/>
    <w:rsid w:val="00C737AB"/>
    <w:rsid w:val="00C7432D"/>
    <w:rsid w:val="00C77237"/>
    <w:rsid w:val="00C801CF"/>
    <w:rsid w:val="00C83087"/>
    <w:rsid w:val="00C842CC"/>
    <w:rsid w:val="00C848FB"/>
    <w:rsid w:val="00C85D02"/>
    <w:rsid w:val="00C86348"/>
    <w:rsid w:val="00C868C3"/>
    <w:rsid w:val="00C869DF"/>
    <w:rsid w:val="00C91A77"/>
    <w:rsid w:val="00C92DB1"/>
    <w:rsid w:val="00C94498"/>
    <w:rsid w:val="00CA3BA2"/>
    <w:rsid w:val="00CC686C"/>
    <w:rsid w:val="00CD5B82"/>
    <w:rsid w:val="00CE28FA"/>
    <w:rsid w:val="00CE3C77"/>
    <w:rsid w:val="00CF4493"/>
    <w:rsid w:val="00D0737E"/>
    <w:rsid w:val="00D11CFD"/>
    <w:rsid w:val="00D166FB"/>
    <w:rsid w:val="00D16ADC"/>
    <w:rsid w:val="00D26ACB"/>
    <w:rsid w:val="00D27D29"/>
    <w:rsid w:val="00D3338D"/>
    <w:rsid w:val="00D43742"/>
    <w:rsid w:val="00D45F5B"/>
    <w:rsid w:val="00D52A19"/>
    <w:rsid w:val="00D55526"/>
    <w:rsid w:val="00D5798A"/>
    <w:rsid w:val="00D605F2"/>
    <w:rsid w:val="00D6067C"/>
    <w:rsid w:val="00D63BD3"/>
    <w:rsid w:val="00D6623C"/>
    <w:rsid w:val="00D674C3"/>
    <w:rsid w:val="00D675A0"/>
    <w:rsid w:val="00D73856"/>
    <w:rsid w:val="00D809F0"/>
    <w:rsid w:val="00D90CB4"/>
    <w:rsid w:val="00D94D48"/>
    <w:rsid w:val="00D96226"/>
    <w:rsid w:val="00D976EF"/>
    <w:rsid w:val="00DA5508"/>
    <w:rsid w:val="00DB76F1"/>
    <w:rsid w:val="00DC399C"/>
    <w:rsid w:val="00DC703E"/>
    <w:rsid w:val="00DD11A9"/>
    <w:rsid w:val="00DD261F"/>
    <w:rsid w:val="00DD6BAE"/>
    <w:rsid w:val="00DE0A6D"/>
    <w:rsid w:val="00DE12E2"/>
    <w:rsid w:val="00DE14FB"/>
    <w:rsid w:val="00DE5B87"/>
    <w:rsid w:val="00DE7AD1"/>
    <w:rsid w:val="00DF32F9"/>
    <w:rsid w:val="00DF51CD"/>
    <w:rsid w:val="00E00147"/>
    <w:rsid w:val="00E036EC"/>
    <w:rsid w:val="00E03A1E"/>
    <w:rsid w:val="00E07666"/>
    <w:rsid w:val="00E1179A"/>
    <w:rsid w:val="00E12E76"/>
    <w:rsid w:val="00E13B76"/>
    <w:rsid w:val="00E20103"/>
    <w:rsid w:val="00E20D93"/>
    <w:rsid w:val="00E246FD"/>
    <w:rsid w:val="00E25461"/>
    <w:rsid w:val="00E267CE"/>
    <w:rsid w:val="00E3249C"/>
    <w:rsid w:val="00E34C97"/>
    <w:rsid w:val="00E411BF"/>
    <w:rsid w:val="00E42E09"/>
    <w:rsid w:val="00E44C97"/>
    <w:rsid w:val="00E4637B"/>
    <w:rsid w:val="00E53D7B"/>
    <w:rsid w:val="00E56E76"/>
    <w:rsid w:val="00E57E9D"/>
    <w:rsid w:val="00E621C8"/>
    <w:rsid w:val="00E6327D"/>
    <w:rsid w:val="00E63C13"/>
    <w:rsid w:val="00E67C5F"/>
    <w:rsid w:val="00E70476"/>
    <w:rsid w:val="00E71768"/>
    <w:rsid w:val="00E74769"/>
    <w:rsid w:val="00E74946"/>
    <w:rsid w:val="00E75602"/>
    <w:rsid w:val="00E757A1"/>
    <w:rsid w:val="00E76819"/>
    <w:rsid w:val="00E77167"/>
    <w:rsid w:val="00E850C2"/>
    <w:rsid w:val="00E902A3"/>
    <w:rsid w:val="00EA0383"/>
    <w:rsid w:val="00EA6A4A"/>
    <w:rsid w:val="00EB01C0"/>
    <w:rsid w:val="00EB2B39"/>
    <w:rsid w:val="00EB3A5A"/>
    <w:rsid w:val="00EC28F1"/>
    <w:rsid w:val="00EC2E49"/>
    <w:rsid w:val="00EC4407"/>
    <w:rsid w:val="00EC53AD"/>
    <w:rsid w:val="00EC71EF"/>
    <w:rsid w:val="00ED174E"/>
    <w:rsid w:val="00ED21FC"/>
    <w:rsid w:val="00ED4682"/>
    <w:rsid w:val="00ED55AE"/>
    <w:rsid w:val="00EE3C59"/>
    <w:rsid w:val="00EE5EED"/>
    <w:rsid w:val="00EF5DA7"/>
    <w:rsid w:val="00F0070F"/>
    <w:rsid w:val="00F0382E"/>
    <w:rsid w:val="00F12B27"/>
    <w:rsid w:val="00F17ADA"/>
    <w:rsid w:val="00F24541"/>
    <w:rsid w:val="00F24B3F"/>
    <w:rsid w:val="00F26275"/>
    <w:rsid w:val="00F2719D"/>
    <w:rsid w:val="00F2762D"/>
    <w:rsid w:val="00F27DEF"/>
    <w:rsid w:val="00F330C5"/>
    <w:rsid w:val="00F424F0"/>
    <w:rsid w:val="00F43BEB"/>
    <w:rsid w:val="00F52983"/>
    <w:rsid w:val="00F605F7"/>
    <w:rsid w:val="00F60E96"/>
    <w:rsid w:val="00F70FB8"/>
    <w:rsid w:val="00F75505"/>
    <w:rsid w:val="00F8214F"/>
    <w:rsid w:val="00F8692F"/>
    <w:rsid w:val="00F86B15"/>
    <w:rsid w:val="00F8726B"/>
    <w:rsid w:val="00F8751E"/>
    <w:rsid w:val="00F919C6"/>
    <w:rsid w:val="00F91AD9"/>
    <w:rsid w:val="00F92926"/>
    <w:rsid w:val="00F94884"/>
    <w:rsid w:val="00FA06E0"/>
    <w:rsid w:val="00FA5536"/>
    <w:rsid w:val="00FB68C2"/>
    <w:rsid w:val="00FC0EF2"/>
    <w:rsid w:val="00FC7EFC"/>
    <w:rsid w:val="00FC7FF9"/>
    <w:rsid w:val="00FD268A"/>
    <w:rsid w:val="00FD3216"/>
    <w:rsid w:val="00FD6C3B"/>
    <w:rsid w:val="00FD7399"/>
    <w:rsid w:val="00FE1CFC"/>
    <w:rsid w:val="00FE1FF1"/>
    <w:rsid w:val="00FE3A4E"/>
    <w:rsid w:val="00FF088B"/>
    <w:rsid w:val="00FF2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44"/>
    <w:rPr>
      <w:sz w:val="24"/>
      <w:szCs w:val="24"/>
      <w:lang w:eastAsia="en-US"/>
    </w:rPr>
  </w:style>
  <w:style w:type="paragraph" w:styleId="Heading1">
    <w:name w:val="heading 1"/>
    <w:basedOn w:val="Normal"/>
    <w:next w:val="Normal"/>
    <w:link w:val="Heading1Char"/>
    <w:uiPriority w:val="99"/>
    <w:qFormat/>
    <w:rsid w:val="002A1144"/>
    <w:pPr>
      <w:keepNext/>
      <w:jc w:val="center"/>
      <w:outlineLvl w:val="0"/>
    </w:pPr>
    <w:rPr>
      <w:rFonts w:ascii="Arial" w:hAnsi="Arial" w:cs="Arial"/>
      <w:sz w:val="28"/>
      <w:szCs w:val="28"/>
    </w:rPr>
  </w:style>
  <w:style w:type="paragraph" w:styleId="Heading2">
    <w:name w:val="heading 2"/>
    <w:basedOn w:val="Normal"/>
    <w:next w:val="Normal"/>
    <w:link w:val="Heading2Char"/>
    <w:uiPriority w:val="99"/>
    <w:qFormat/>
    <w:rsid w:val="001649A7"/>
    <w:pPr>
      <w:keepNext/>
      <w:tabs>
        <w:tab w:val="center" w:pos="4680"/>
      </w:tabs>
      <w:jc w:val="center"/>
      <w:outlineLvl w:val="1"/>
    </w:pPr>
    <w:rPr>
      <w:b/>
      <w:sz w:val="28"/>
      <w:szCs w:val="20"/>
      <w:lang w:val="en-GB"/>
    </w:rPr>
  </w:style>
  <w:style w:type="paragraph" w:styleId="Heading3">
    <w:name w:val="heading 3"/>
    <w:basedOn w:val="Normal"/>
    <w:next w:val="Normal"/>
    <w:link w:val="Heading3Char"/>
    <w:uiPriority w:val="99"/>
    <w:qFormat/>
    <w:rsid w:val="002A1144"/>
    <w:pPr>
      <w:keepNext/>
      <w:pBdr>
        <w:top w:val="single" w:sz="4" w:space="1" w:color="auto"/>
        <w:bottom w:val="single" w:sz="4" w:space="1" w:color="auto"/>
      </w:pBdr>
      <w:jc w:val="center"/>
      <w:outlineLvl w:val="2"/>
    </w:pPr>
    <w:rPr>
      <w:rFonts w:ascii="Arial" w:hAnsi="Arial"/>
      <w:sz w:val="48"/>
      <w:szCs w:val="20"/>
    </w:rPr>
  </w:style>
  <w:style w:type="paragraph" w:styleId="Heading5">
    <w:name w:val="heading 5"/>
    <w:basedOn w:val="Normal"/>
    <w:next w:val="Normal"/>
    <w:link w:val="Heading5Char"/>
    <w:uiPriority w:val="99"/>
    <w:qFormat/>
    <w:rsid w:val="001649A7"/>
    <w:pPr>
      <w:widowControl w:val="0"/>
      <w:spacing w:before="240" w:after="60"/>
      <w:outlineLvl w:val="4"/>
    </w:pPr>
    <w:rPr>
      <w:b/>
      <w:bCs/>
      <w:i/>
      <w:iCs/>
      <w:sz w:val="26"/>
      <w:szCs w:val="26"/>
      <w:lang w:val="en-US"/>
    </w:rPr>
  </w:style>
  <w:style w:type="paragraph" w:styleId="Heading8">
    <w:name w:val="heading 8"/>
    <w:basedOn w:val="Normal"/>
    <w:next w:val="Normal"/>
    <w:link w:val="Heading8Char"/>
    <w:uiPriority w:val="99"/>
    <w:qFormat/>
    <w:rsid w:val="002A1144"/>
    <w:pPr>
      <w:keepNext/>
      <w:outlineLvl w:val="7"/>
    </w:pPr>
    <w:rPr>
      <w:rFonts w:ascii="Arial" w:hAnsi="Arial"/>
      <w:bCs/>
      <w:sz w:val="5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80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0180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01806"/>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01806"/>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semiHidden/>
    <w:locked/>
    <w:rsid w:val="00901806"/>
    <w:rPr>
      <w:rFonts w:ascii="Calibri" w:hAnsi="Calibri" w:cs="Times New Roman"/>
      <w:i/>
      <w:iCs/>
      <w:sz w:val="24"/>
      <w:szCs w:val="24"/>
      <w:lang w:eastAsia="en-US"/>
    </w:rPr>
  </w:style>
  <w:style w:type="paragraph" w:styleId="BalloonText">
    <w:name w:val="Balloon Text"/>
    <w:basedOn w:val="Normal"/>
    <w:link w:val="BalloonTextChar"/>
    <w:uiPriority w:val="99"/>
    <w:semiHidden/>
    <w:rsid w:val="007A6F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806"/>
    <w:rPr>
      <w:rFonts w:cs="Times New Roman"/>
      <w:sz w:val="2"/>
      <w:lang w:eastAsia="en-US"/>
    </w:rPr>
  </w:style>
  <w:style w:type="character" w:styleId="CommentReference">
    <w:name w:val="annotation reference"/>
    <w:basedOn w:val="DefaultParagraphFont"/>
    <w:uiPriority w:val="99"/>
    <w:semiHidden/>
    <w:rsid w:val="002A1144"/>
    <w:rPr>
      <w:rFonts w:cs="Times New Roman"/>
      <w:sz w:val="16"/>
      <w:szCs w:val="16"/>
    </w:rPr>
  </w:style>
  <w:style w:type="paragraph" w:customStyle="1" w:styleId="Level1">
    <w:name w:val="Level 1"/>
    <w:basedOn w:val="Normal"/>
    <w:uiPriority w:val="99"/>
    <w:rsid w:val="002A1144"/>
    <w:pPr>
      <w:widowControl w:val="0"/>
    </w:pPr>
    <w:rPr>
      <w:szCs w:val="20"/>
      <w:lang w:val="en-US"/>
    </w:rPr>
  </w:style>
  <w:style w:type="paragraph" w:styleId="Title">
    <w:name w:val="Title"/>
    <w:basedOn w:val="Normal"/>
    <w:link w:val="TitleChar"/>
    <w:uiPriority w:val="99"/>
    <w:qFormat/>
    <w:rsid w:val="002A1144"/>
    <w:pPr>
      <w:jc w:val="center"/>
    </w:pPr>
    <w:rPr>
      <w:b/>
      <w:szCs w:val="20"/>
      <w:lang w:val="en-US"/>
    </w:rPr>
  </w:style>
  <w:style w:type="character" w:customStyle="1" w:styleId="TitleChar">
    <w:name w:val="Title Char"/>
    <w:basedOn w:val="DefaultParagraphFont"/>
    <w:link w:val="Title"/>
    <w:uiPriority w:val="99"/>
    <w:locked/>
    <w:rsid w:val="00901806"/>
    <w:rPr>
      <w:rFonts w:ascii="Cambria" w:hAnsi="Cambria" w:cs="Times New Roman"/>
      <w:b/>
      <w:bCs/>
      <w:kern w:val="28"/>
      <w:sz w:val="32"/>
      <w:szCs w:val="32"/>
      <w:lang w:eastAsia="en-US"/>
    </w:rPr>
  </w:style>
  <w:style w:type="character" w:styleId="PageNumber">
    <w:name w:val="page number"/>
    <w:basedOn w:val="DefaultParagraphFont"/>
    <w:uiPriority w:val="99"/>
    <w:rsid w:val="002A1144"/>
    <w:rPr>
      <w:rFonts w:cs="Times New Roman"/>
    </w:rPr>
  </w:style>
  <w:style w:type="paragraph" w:styleId="Footer">
    <w:name w:val="footer"/>
    <w:basedOn w:val="Normal"/>
    <w:link w:val="FooterChar"/>
    <w:uiPriority w:val="99"/>
    <w:rsid w:val="002A1144"/>
    <w:pPr>
      <w:tabs>
        <w:tab w:val="center" w:pos="4320"/>
        <w:tab w:val="right" w:pos="8640"/>
      </w:tabs>
    </w:pPr>
    <w:rPr>
      <w:lang w:val="en-US"/>
    </w:rPr>
  </w:style>
  <w:style w:type="character" w:customStyle="1" w:styleId="FooterChar">
    <w:name w:val="Footer Char"/>
    <w:basedOn w:val="DefaultParagraphFont"/>
    <w:link w:val="Footer"/>
    <w:uiPriority w:val="99"/>
    <w:semiHidden/>
    <w:locked/>
    <w:rsid w:val="00901806"/>
    <w:rPr>
      <w:rFonts w:cs="Times New Roman"/>
      <w:sz w:val="24"/>
      <w:szCs w:val="24"/>
      <w:lang w:eastAsia="en-US"/>
    </w:rPr>
  </w:style>
  <w:style w:type="character" w:styleId="Hyperlink">
    <w:name w:val="Hyperlink"/>
    <w:basedOn w:val="DefaultParagraphFont"/>
    <w:uiPriority w:val="99"/>
    <w:rsid w:val="00464E96"/>
    <w:rPr>
      <w:rFonts w:cs="Times New Roman"/>
      <w:color w:val="0000FF"/>
      <w:u w:val="single"/>
    </w:rPr>
  </w:style>
  <w:style w:type="paragraph" w:styleId="CommentText">
    <w:name w:val="annotation text"/>
    <w:basedOn w:val="Normal"/>
    <w:link w:val="CommentTextChar"/>
    <w:uiPriority w:val="99"/>
    <w:semiHidden/>
    <w:rsid w:val="007252EC"/>
    <w:rPr>
      <w:sz w:val="20"/>
      <w:szCs w:val="20"/>
    </w:rPr>
  </w:style>
  <w:style w:type="character" w:customStyle="1" w:styleId="CommentTextChar">
    <w:name w:val="Comment Text Char"/>
    <w:basedOn w:val="DefaultParagraphFont"/>
    <w:link w:val="CommentText"/>
    <w:uiPriority w:val="99"/>
    <w:semiHidden/>
    <w:locked/>
    <w:rsid w:val="0090180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252EC"/>
    <w:rPr>
      <w:b/>
      <w:bCs/>
    </w:rPr>
  </w:style>
  <w:style w:type="character" w:customStyle="1" w:styleId="CommentSubjectChar">
    <w:name w:val="Comment Subject Char"/>
    <w:basedOn w:val="CommentTextChar"/>
    <w:link w:val="CommentSubject"/>
    <w:uiPriority w:val="99"/>
    <w:semiHidden/>
    <w:locked/>
    <w:rsid w:val="00901806"/>
    <w:rPr>
      <w:rFonts w:cs="Times New Roman"/>
      <w:b/>
      <w:bCs/>
      <w:sz w:val="20"/>
      <w:szCs w:val="20"/>
      <w:lang w:eastAsia="en-US"/>
    </w:rPr>
  </w:style>
  <w:style w:type="paragraph" w:styleId="Header">
    <w:name w:val="header"/>
    <w:basedOn w:val="Normal"/>
    <w:link w:val="HeaderChar"/>
    <w:uiPriority w:val="99"/>
    <w:rsid w:val="00307519"/>
    <w:pPr>
      <w:tabs>
        <w:tab w:val="center" w:pos="4320"/>
        <w:tab w:val="right" w:pos="8640"/>
      </w:tabs>
    </w:pPr>
  </w:style>
  <w:style w:type="character" w:customStyle="1" w:styleId="HeaderChar">
    <w:name w:val="Header Char"/>
    <w:basedOn w:val="DefaultParagraphFont"/>
    <w:link w:val="Header"/>
    <w:uiPriority w:val="99"/>
    <w:semiHidden/>
    <w:locked/>
    <w:rsid w:val="00901806"/>
    <w:rPr>
      <w:rFonts w:cs="Times New Roman"/>
      <w:sz w:val="24"/>
      <w:szCs w:val="24"/>
      <w:lang w:eastAsia="en-US"/>
    </w:rPr>
  </w:style>
  <w:style w:type="paragraph" w:styleId="BodyTextIndent">
    <w:name w:val="Body Text Indent"/>
    <w:basedOn w:val="Normal"/>
    <w:link w:val="BodyTextIndentChar"/>
    <w:uiPriority w:val="99"/>
    <w:rsid w:val="001649A7"/>
    <w:pPr>
      <w:ind w:left="360"/>
    </w:pPr>
    <w:rPr>
      <w:rFonts w:ascii="Arial" w:hAnsi="Arial"/>
      <w:szCs w:val="20"/>
      <w:lang w:val="en-GB"/>
    </w:rPr>
  </w:style>
  <w:style w:type="character" w:customStyle="1" w:styleId="BodyTextIndentChar">
    <w:name w:val="Body Text Indent Char"/>
    <w:basedOn w:val="DefaultParagraphFont"/>
    <w:link w:val="BodyTextIndent"/>
    <w:uiPriority w:val="99"/>
    <w:semiHidden/>
    <w:locked/>
    <w:rsid w:val="00901806"/>
    <w:rPr>
      <w:rFonts w:cs="Times New Roman"/>
      <w:sz w:val="24"/>
      <w:szCs w:val="24"/>
      <w:lang w:eastAsia="en-US"/>
    </w:rPr>
  </w:style>
  <w:style w:type="paragraph" w:styleId="FootnoteText">
    <w:name w:val="footnote text"/>
    <w:basedOn w:val="Normal"/>
    <w:link w:val="FootnoteTextChar"/>
    <w:uiPriority w:val="99"/>
    <w:semiHidden/>
    <w:rsid w:val="00B159AC"/>
    <w:pPr>
      <w:widowControl w:val="0"/>
    </w:pPr>
    <w:rPr>
      <w:sz w:val="20"/>
      <w:szCs w:val="20"/>
      <w:lang w:val="en-US"/>
    </w:rPr>
  </w:style>
  <w:style w:type="character" w:customStyle="1" w:styleId="FootnoteTextChar">
    <w:name w:val="Footnote Text Char"/>
    <w:basedOn w:val="DefaultParagraphFont"/>
    <w:link w:val="FootnoteText"/>
    <w:uiPriority w:val="99"/>
    <w:semiHidden/>
    <w:locked/>
    <w:rsid w:val="00901806"/>
    <w:rPr>
      <w:rFonts w:cs="Times New Roman"/>
      <w:sz w:val="20"/>
      <w:szCs w:val="20"/>
      <w:lang w:eastAsia="en-US"/>
    </w:rPr>
  </w:style>
  <w:style w:type="character" w:styleId="FootnoteReference">
    <w:name w:val="footnote reference"/>
    <w:basedOn w:val="DefaultParagraphFont"/>
    <w:uiPriority w:val="99"/>
    <w:semiHidden/>
    <w:rsid w:val="00B159AC"/>
    <w:rPr>
      <w:rFonts w:cs="Times New Roman"/>
      <w:vertAlign w:val="superscript"/>
    </w:rPr>
  </w:style>
  <w:style w:type="paragraph" w:styleId="ListParagraph">
    <w:name w:val="List Paragraph"/>
    <w:basedOn w:val="Normal"/>
    <w:uiPriority w:val="99"/>
    <w:qFormat/>
    <w:rsid w:val="004A5BE5"/>
    <w:pPr>
      <w:ind w:left="720"/>
      <w:contextualSpacing/>
    </w:pPr>
  </w:style>
  <w:style w:type="paragraph" w:styleId="Revision">
    <w:name w:val="Revision"/>
    <w:hidden/>
    <w:uiPriority w:val="99"/>
    <w:semiHidden/>
    <w:rsid w:val="004A5BE5"/>
    <w:rPr>
      <w:sz w:val="24"/>
      <w:szCs w:val="24"/>
      <w:lang w:eastAsia="en-US"/>
    </w:rPr>
  </w:style>
  <w:style w:type="table" w:styleId="TableGrid">
    <w:name w:val="Table Grid"/>
    <w:basedOn w:val="TableNormal"/>
    <w:locked/>
    <w:rsid w:val="00820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44"/>
    <w:rPr>
      <w:sz w:val="24"/>
      <w:szCs w:val="24"/>
      <w:lang w:eastAsia="en-US"/>
    </w:rPr>
  </w:style>
  <w:style w:type="paragraph" w:styleId="Heading1">
    <w:name w:val="heading 1"/>
    <w:basedOn w:val="Normal"/>
    <w:next w:val="Normal"/>
    <w:link w:val="Heading1Char"/>
    <w:uiPriority w:val="99"/>
    <w:qFormat/>
    <w:rsid w:val="002A1144"/>
    <w:pPr>
      <w:keepNext/>
      <w:jc w:val="center"/>
      <w:outlineLvl w:val="0"/>
    </w:pPr>
    <w:rPr>
      <w:rFonts w:ascii="Arial" w:hAnsi="Arial" w:cs="Arial"/>
      <w:sz w:val="28"/>
      <w:szCs w:val="28"/>
    </w:rPr>
  </w:style>
  <w:style w:type="paragraph" w:styleId="Heading2">
    <w:name w:val="heading 2"/>
    <w:basedOn w:val="Normal"/>
    <w:next w:val="Normal"/>
    <w:link w:val="Heading2Char"/>
    <w:uiPriority w:val="99"/>
    <w:qFormat/>
    <w:rsid w:val="001649A7"/>
    <w:pPr>
      <w:keepNext/>
      <w:tabs>
        <w:tab w:val="center" w:pos="4680"/>
      </w:tabs>
      <w:jc w:val="center"/>
      <w:outlineLvl w:val="1"/>
    </w:pPr>
    <w:rPr>
      <w:b/>
      <w:sz w:val="28"/>
      <w:szCs w:val="20"/>
      <w:lang w:val="en-GB"/>
    </w:rPr>
  </w:style>
  <w:style w:type="paragraph" w:styleId="Heading3">
    <w:name w:val="heading 3"/>
    <w:basedOn w:val="Normal"/>
    <w:next w:val="Normal"/>
    <w:link w:val="Heading3Char"/>
    <w:uiPriority w:val="99"/>
    <w:qFormat/>
    <w:rsid w:val="002A1144"/>
    <w:pPr>
      <w:keepNext/>
      <w:pBdr>
        <w:top w:val="single" w:sz="4" w:space="1" w:color="auto"/>
        <w:bottom w:val="single" w:sz="4" w:space="1" w:color="auto"/>
      </w:pBdr>
      <w:jc w:val="center"/>
      <w:outlineLvl w:val="2"/>
    </w:pPr>
    <w:rPr>
      <w:rFonts w:ascii="Arial" w:hAnsi="Arial"/>
      <w:sz w:val="48"/>
      <w:szCs w:val="20"/>
    </w:rPr>
  </w:style>
  <w:style w:type="paragraph" w:styleId="Heading5">
    <w:name w:val="heading 5"/>
    <w:basedOn w:val="Normal"/>
    <w:next w:val="Normal"/>
    <w:link w:val="Heading5Char"/>
    <w:uiPriority w:val="99"/>
    <w:qFormat/>
    <w:rsid w:val="001649A7"/>
    <w:pPr>
      <w:widowControl w:val="0"/>
      <w:spacing w:before="240" w:after="60"/>
      <w:outlineLvl w:val="4"/>
    </w:pPr>
    <w:rPr>
      <w:b/>
      <w:bCs/>
      <w:i/>
      <w:iCs/>
      <w:sz w:val="26"/>
      <w:szCs w:val="26"/>
      <w:lang w:val="en-US"/>
    </w:rPr>
  </w:style>
  <w:style w:type="paragraph" w:styleId="Heading8">
    <w:name w:val="heading 8"/>
    <w:basedOn w:val="Normal"/>
    <w:next w:val="Normal"/>
    <w:link w:val="Heading8Char"/>
    <w:uiPriority w:val="99"/>
    <w:qFormat/>
    <w:rsid w:val="002A1144"/>
    <w:pPr>
      <w:keepNext/>
      <w:outlineLvl w:val="7"/>
    </w:pPr>
    <w:rPr>
      <w:rFonts w:ascii="Arial" w:hAnsi="Arial"/>
      <w:bCs/>
      <w:sz w:val="5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80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0180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01806"/>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01806"/>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semiHidden/>
    <w:locked/>
    <w:rsid w:val="00901806"/>
    <w:rPr>
      <w:rFonts w:ascii="Calibri" w:hAnsi="Calibri" w:cs="Times New Roman"/>
      <w:i/>
      <w:iCs/>
      <w:sz w:val="24"/>
      <w:szCs w:val="24"/>
      <w:lang w:eastAsia="en-US"/>
    </w:rPr>
  </w:style>
  <w:style w:type="paragraph" w:styleId="BalloonText">
    <w:name w:val="Balloon Text"/>
    <w:basedOn w:val="Normal"/>
    <w:link w:val="BalloonTextChar"/>
    <w:uiPriority w:val="99"/>
    <w:semiHidden/>
    <w:rsid w:val="007A6F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806"/>
    <w:rPr>
      <w:rFonts w:cs="Times New Roman"/>
      <w:sz w:val="2"/>
      <w:lang w:eastAsia="en-US"/>
    </w:rPr>
  </w:style>
  <w:style w:type="character" w:styleId="CommentReference">
    <w:name w:val="annotation reference"/>
    <w:basedOn w:val="DefaultParagraphFont"/>
    <w:uiPriority w:val="99"/>
    <w:semiHidden/>
    <w:rsid w:val="002A1144"/>
    <w:rPr>
      <w:rFonts w:cs="Times New Roman"/>
      <w:sz w:val="16"/>
      <w:szCs w:val="16"/>
    </w:rPr>
  </w:style>
  <w:style w:type="paragraph" w:customStyle="1" w:styleId="Level1">
    <w:name w:val="Level 1"/>
    <w:basedOn w:val="Normal"/>
    <w:uiPriority w:val="99"/>
    <w:rsid w:val="002A1144"/>
    <w:pPr>
      <w:widowControl w:val="0"/>
    </w:pPr>
    <w:rPr>
      <w:szCs w:val="20"/>
      <w:lang w:val="en-US"/>
    </w:rPr>
  </w:style>
  <w:style w:type="paragraph" w:styleId="Title">
    <w:name w:val="Title"/>
    <w:basedOn w:val="Normal"/>
    <w:link w:val="TitleChar"/>
    <w:uiPriority w:val="99"/>
    <w:qFormat/>
    <w:rsid w:val="002A1144"/>
    <w:pPr>
      <w:jc w:val="center"/>
    </w:pPr>
    <w:rPr>
      <w:b/>
      <w:szCs w:val="20"/>
      <w:lang w:val="en-US"/>
    </w:rPr>
  </w:style>
  <w:style w:type="character" w:customStyle="1" w:styleId="TitleChar">
    <w:name w:val="Title Char"/>
    <w:basedOn w:val="DefaultParagraphFont"/>
    <w:link w:val="Title"/>
    <w:uiPriority w:val="99"/>
    <w:locked/>
    <w:rsid w:val="00901806"/>
    <w:rPr>
      <w:rFonts w:ascii="Cambria" w:hAnsi="Cambria" w:cs="Times New Roman"/>
      <w:b/>
      <w:bCs/>
      <w:kern w:val="28"/>
      <w:sz w:val="32"/>
      <w:szCs w:val="32"/>
      <w:lang w:eastAsia="en-US"/>
    </w:rPr>
  </w:style>
  <w:style w:type="character" w:styleId="PageNumber">
    <w:name w:val="page number"/>
    <w:basedOn w:val="DefaultParagraphFont"/>
    <w:uiPriority w:val="99"/>
    <w:rsid w:val="002A1144"/>
    <w:rPr>
      <w:rFonts w:cs="Times New Roman"/>
    </w:rPr>
  </w:style>
  <w:style w:type="paragraph" w:styleId="Footer">
    <w:name w:val="footer"/>
    <w:basedOn w:val="Normal"/>
    <w:link w:val="FooterChar"/>
    <w:uiPriority w:val="99"/>
    <w:rsid w:val="002A1144"/>
    <w:pPr>
      <w:tabs>
        <w:tab w:val="center" w:pos="4320"/>
        <w:tab w:val="right" w:pos="8640"/>
      </w:tabs>
    </w:pPr>
    <w:rPr>
      <w:lang w:val="en-US"/>
    </w:rPr>
  </w:style>
  <w:style w:type="character" w:customStyle="1" w:styleId="FooterChar">
    <w:name w:val="Footer Char"/>
    <w:basedOn w:val="DefaultParagraphFont"/>
    <w:link w:val="Footer"/>
    <w:uiPriority w:val="99"/>
    <w:semiHidden/>
    <w:locked/>
    <w:rsid w:val="00901806"/>
    <w:rPr>
      <w:rFonts w:cs="Times New Roman"/>
      <w:sz w:val="24"/>
      <w:szCs w:val="24"/>
      <w:lang w:eastAsia="en-US"/>
    </w:rPr>
  </w:style>
  <w:style w:type="character" w:styleId="Hyperlink">
    <w:name w:val="Hyperlink"/>
    <w:basedOn w:val="DefaultParagraphFont"/>
    <w:uiPriority w:val="99"/>
    <w:rsid w:val="00464E96"/>
    <w:rPr>
      <w:rFonts w:cs="Times New Roman"/>
      <w:color w:val="0000FF"/>
      <w:u w:val="single"/>
    </w:rPr>
  </w:style>
  <w:style w:type="paragraph" w:styleId="CommentText">
    <w:name w:val="annotation text"/>
    <w:basedOn w:val="Normal"/>
    <w:link w:val="CommentTextChar"/>
    <w:uiPriority w:val="99"/>
    <w:semiHidden/>
    <w:rsid w:val="007252EC"/>
    <w:rPr>
      <w:sz w:val="20"/>
      <w:szCs w:val="20"/>
    </w:rPr>
  </w:style>
  <w:style w:type="character" w:customStyle="1" w:styleId="CommentTextChar">
    <w:name w:val="Comment Text Char"/>
    <w:basedOn w:val="DefaultParagraphFont"/>
    <w:link w:val="CommentText"/>
    <w:uiPriority w:val="99"/>
    <w:semiHidden/>
    <w:locked/>
    <w:rsid w:val="0090180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252EC"/>
    <w:rPr>
      <w:b/>
      <w:bCs/>
    </w:rPr>
  </w:style>
  <w:style w:type="character" w:customStyle="1" w:styleId="CommentSubjectChar">
    <w:name w:val="Comment Subject Char"/>
    <w:basedOn w:val="CommentTextChar"/>
    <w:link w:val="CommentSubject"/>
    <w:uiPriority w:val="99"/>
    <w:semiHidden/>
    <w:locked/>
    <w:rsid w:val="00901806"/>
    <w:rPr>
      <w:rFonts w:cs="Times New Roman"/>
      <w:b/>
      <w:bCs/>
      <w:sz w:val="20"/>
      <w:szCs w:val="20"/>
      <w:lang w:eastAsia="en-US"/>
    </w:rPr>
  </w:style>
  <w:style w:type="paragraph" w:styleId="Header">
    <w:name w:val="header"/>
    <w:basedOn w:val="Normal"/>
    <w:link w:val="HeaderChar"/>
    <w:uiPriority w:val="99"/>
    <w:rsid w:val="00307519"/>
    <w:pPr>
      <w:tabs>
        <w:tab w:val="center" w:pos="4320"/>
        <w:tab w:val="right" w:pos="8640"/>
      </w:tabs>
    </w:pPr>
  </w:style>
  <w:style w:type="character" w:customStyle="1" w:styleId="HeaderChar">
    <w:name w:val="Header Char"/>
    <w:basedOn w:val="DefaultParagraphFont"/>
    <w:link w:val="Header"/>
    <w:uiPriority w:val="99"/>
    <w:semiHidden/>
    <w:locked/>
    <w:rsid w:val="00901806"/>
    <w:rPr>
      <w:rFonts w:cs="Times New Roman"/>
      <w:sz w:val="24"/>
      <w:szCs w:val="24"/>
      <w:lang w:eastAsia="en-US"/>
    </w:rPr>
  </w:style>
  <w:style w:type="paragraph" w:styleId="BodyTextIndent">
    <w:name w:val="Body Text Indent"/>
    <w:basedOn w:val="Normal"/>
    <w:link w:val="BodyTextIndentChar"/>
    <w:uiPriority w:val="99"/>
    <w:rsid w:val="001649A7"/>
    <w:pPr>
      <w:ind w:left="360"/>
    </w:pPr>
    <w:rPr>
      <w:rFonts w:ascii="Arial" w:hAnsi="Arial"/>
      <w:szCs w:val="20"/>
      <w:lang w:val="en-GB"/>
    </w:rPr>
  </w:style>
  <w:style w:type="character" w:customStyle="1" w:styleId="BodyTextIndentChar">
    <w:name w:val="Body Text Indent Char"/>
    <w:basedOn w:val="DefaultParagraphFont"/>
    <w:link w:val="BodyTextIndent"/>
    <w:uiPriority w:val="99"/>
    <w:semiHidden/>
    <w:locked/>
    <w:rsid w:val="00901806"/>
    <w:rPr>
      <w:rFonts w:cs="Times New Roman"/>
      <w:sz w:val="24"/>
      <w:szCs w:val="24"/>
      <w:lang w:eastAsia="en-US"/>
    </w:rPr>
  </w:style>
  <w:style w:type="paragraph" w:styleId="FootnoteText">
    <w:name w:val="footnote text"/>
    <w:basedOn w:val="Normal"/>
    <w:link w:val="FootnoteTextChar"/>
    <w:uiPriority w:val="99"/>
    <w:semiHidden/>
    <w:rsid w:val="00B159AC"/>
    <w:pPr>
      <w:widowControl w:val="0"/>
    </w:pPr>
    <w:rPr>
      <w:sz w:val="20"/>
      <w:szCs w:val="20"/>
      <w:lang w:val="en-US"/>
    </w:rPr>
  </w:style>
  <w:style w:type="character" w:customStyle="1" w:styleId="FootnoteTextChar">
    <w:name w:val="Footnote Text Char"/>
    <w:basedOn w:val="DefaultParagraphFont"/>
    <w:link w:val="FootnoteText"/>
    <w:uiPriority w:val="99"/>
    <w:semiHidden/>
    <w:locked/>
    <w:rsid w:val="00901806"/>
    <w:rPr>
      <w:rFonts w:cs="Times New Roman"/>
      <w:sz w:val="20"/>
      <w:szCs w:val="20"/>
      <w:lang w:eastAsia="en-US"/>
    </w:rPr>
  </w:style>
  <w:style w:type="character" w:styleId="FootnoteReference">
    <w:name w:val="footnote reference"/>
    <w:basedOn w:val="DefaultParagraphFont"/>
    <w:uiPriority w:val="99"/>
    <w:semiHidden/>
    <w:rsid w:val="00B159AC"/>
    <w:rPr>
      <w:rFonts w:cs="Times New Roman"/>
      <w:vertAlign w:val="superscript"/>
    </w:rPr>
  </w:style>
  <w:style w:type="paragraph" w:styleId="ListParagraph">
    <w:name w:val="List Paragraph"/>
    <w:basedOn w:val="Normal"/>
    <w:uiPriority w:val="99"/>
    <w:qFormat/>
    <w:rsid w:val="004A5BE5"/>
    <w:pPr>
      <w:ind w:left="720"/>
      <w:contextualSpacing/>
    </w:pPr>
  </w:style>
  <w:style w:type="paragraph" w:styleId="Revision">
    <w:name w:val="Revision"/>
    <w:hidden/>
    <w:uiPriority w:val="99"/>
    <w:semiHidden/>
    <w:rsid w:val="004A5BE5"/>
    <w:rPr>
      <w:sz w:val="24"/>
      <w:szCs w:val="24"/>
      <w:lang w:eastAsia="en-US"/>
    </w:rPr>
  </w:style>
  <w:style w:type="table" w:styleId="TableGrid">
    <w:name w:val="Table Grid"/>
    <w:basedOn w:val="TableNormal"/>
    <w:locked/>
    <w:rsid w:val="00820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F820-15D5-4813-B82C-24835BC4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4187</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Passport Guidelines – DRAFT 9</vt:lpstr>
    </vt:vector>
  </TitlesOfParts>
  <Company>MBS</Company>
  <LinksUpToDate>false</LinksUpToDate>
  <CharactersWithSpaces>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Passport Guidelines – DRAFT 9</dc:title>
  <dc:creator>iSERV</dc:creator>
  <cp:lastModifiedBy>Owen, Maria (CSS)</cp:lastModifiedBy>
  <cp:revision>9</cp:revision>
  <cp:lastPrinted>2013-01-23T21:01:00Z</cp:lastPrinted>
  <dcterms:created xsi:type="dcterms:W3CDTF">2013-01-23T22:18:00Z</dcterms:created>
  <dcterms:modified xsi:type="dcterms:W3CDTF">2013-01-24T18:59:00Z</dcterms:modified>
</cp:coreProperties>
</file>