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108" w:type="dxa"/>
        <w:tblLook w:val="01E0" w:firstRow="1" w:lastRow="1" w:firstColumn="1" w:lastColumn="1" w:noHBand="0" w:noVBand="0"/>
      </w:tblPr>
      <w:tblGrid>
        <w:gridCol w:w="2827"/>
        <w:gridCol w:w="5581"/>
        <w:gridCol w:w="5700"/>
      </w:tblGrid>
      <w:tr w:rsidR="00B03A71" w:rsidRPr="00BE7A2C" w:rsidTr="00B849CB">
        <w:trPr>
          <w:cantSplit/>
          <w:trHeight w:val="850"/>
          <w:tblHeader/>
        </w:trPr>
        <w:tc>
          <w:tcPr>
            <w:tcW w:w="2827" w:type="dxa"/>
            <w:tcBorders>
              <w:top w:val="single" w:sz="4" w:space="0" w:color="auto"/>
              <w:left w:val="single" w:sz="4" w:space="0" w:color="auto"/>
              <w:bottom w:val="single" w:sz="4" w:space="0" w:color="auto"/>
              <w:right w:val="single" w:sz="4" w:space="0" w:color="auto"/>
            </w:tcBorders>
            <w:shd w:val="clear" w:color="auto" w:fill="C0C0C0"/>
            <w:vAlign w:val="center"/>
          </w:tcPr>
          <w:p w:rsidR="00B03A71" w:rsidRPr="00297D31" w:rsidRDefault="00B03A71" w:rsidP="009220F3">
            <w:pPr>
              <w:jc w:val="center"/>
              <w:rPr>
                <w:rFonts w:ascii="Arial" w:hAnsi="Arial" w:cs="Arial"/>
                <w:b/>
              </w:rPr>
            </w:pPr>
            <w:r>
              <w:rPr>
                <w:rFonts w:ascii="Arial" w:hAnsi="Arial" w:cs="Arial"/>
                <w:b/>
              </w:rPr>
              <w:t xml:space="preserve">Type of Serious </w:t>
            </w:r>
            <w:r w:rsidRPr="00297D31">
              <w:rPr>
                <w:rFonts w:ascii="Arial" w:hAnsi="Arial" w:cs="Arial"/>
                <w:b/>
              </w:rPr>
              <w:t>Occurrence</w:t>
            </w:r>
          </w:p>
        </w:tc>
        <w:tc>
          <w:tcPr>
            <w:tcW w:w="5581" w:type="dxa"/>
            <w:tcBorders>
              <w:top w:val="single" w:sz="4" w:space="0" w:color="auto"/>
              <w:left w:val="single" w:sz="4" w:space="0" w:color="auto"/>
              <w:bottom w:val="single" w:sz="4" w:space="0" w:color="auto"/>
              <w:right w:val="single" w:sz="4" w:space="0" w:color="auto"/>
            </w:tcBorders>
            <w:shd w:val="clear" w:color="auto" w:fill="C0C0C0"/>
            <w:vAlign w:val="center"/>
          </w:tcPr>
          <w:p w:rsidR="00B03A71" w:rsidRPr="00297D31" w:rsidRDefault="00B03A71" w:rsidP="009220F3">
            <w:pPr>
              <w:jc w:val="center"/>
              <w:rPr>
                <w:rFonts w:ascii="Arial" w:hAnsi="Arial" w:cs="Arial"/>
                <w:b/>
              </w:rPr>
            </w:pPr>
            <w:r w:rsidRPr="00297D31">
              <w:rPr>
                <w:rFonts w:ascii="Arial" w:hAnsi="Arial" w:cs="Arial"/>
                <w:b/>
              </w:rPr>
              <w:t>Serious Occurrence Reporting Procedures for Service Providers</w:t>
            </w:r>
            <w:r>
              <w:rPr>
                <w:rFonts w:ascii="Arial" w:hAnsi="Arial" w:cs="Arial"/>
                <w:b/>
              </w:rPr>
              <w:t>, August 2009</w:t>
            </w:r>
          </w:p>
        </w:tc>
        <w:tc>
          <w:tcPr>
            <w:tcW w:w="5700" w:type="dxa"/>
            <w:tcBorders>
              <w:top w:val="single" w:sz="4" w:space="0" w:color="auto"/>
              <w:left w:val="single" w:sz="4" w:space="0" w:color="auto"/>
              <w:bottom w:val="single" w:sz="4" w:space="0" w:color="auto"/>
              <w:right w:val="single" w:sz="4" w:space="0" w:color="auto"/>
            </w:tcBorders>
            <w:shd w:val="clear" w:color="auto" w:fill="C0C0C0"/>
            <w:vAlign w:val="center"/>
          </w:tcPr>
          <w:p w:rsidR="00B03A71" w:rsidRPr="00297D31" w:rsidRDefault="00B03A71" w:rsidP="007E5C80">
            <w:pPr>
              <w:jc w:val="center"/>
              <w:rPr>
                <w:rFonts w:ascii="Arial" w:hAnsi="Arial" w:cs="Arial"/>
                <w:b/>
              </w:rPr>
            </w:pPr>
            <w:r w:rsidRPr="00297D31">
              <w:rPr>
                <w:rFonts w:ascii="Arial" w:hAnsi="Arial" w:cs="Arial"/>
                <w:b/>
              </w:rPr>
              <w:t>Serious</w:t>
            </w:r>
            <w:r w:rsidR="00B96B21">
              <w:rPr>
                <w:rFonts w:ascii="Arial" w:hAnsi="Arial" w:cs="Arial"/>
                <w:b/>
              </w:rPr>
              <w:t xml:space="preserve"> and </w:t>
            </w:r>
            <w:r w:rsidR="00780D30">
              <w:rPr>
                <w:rFonts w:ascii="Arial" w:hAnsi="Arial" w:cs="Arial"/>
                <w:b/>
              </w:rPr>
              <w:t>Enhanced Serious</w:t>
            </w:r>
            <w:r w:rsidRPr="00297D31">
              <w:rPr>
                <w:rFonts w:ascii="Arial" w:hAnsi="Arial" w:cs="Arial"/>
                <w:b/>
              </w:rPr>
              <w:t xml:space="preserve"> Occurrence Reporting </w:t>
            </w:r>
            <w:r w:rsidR="00B849CB">
              <w:rPr>
                <w:rFonts w:ascii="Arial" w:hAnsi="Arial" w:cs="Arial"/>
                <w:b/>
              </w:rPr>
              <w:t>Guidelines</w:t>
            </w:r>
            <w:r w:rsidRPr="00297D31">
              <w:rPr>
                <w:rFonts w:ascii="Arial" w:hAnsi="Arial" w:cs="Arial"/>
                <w:b/>
              </w:rPr>
              <w:t xml:space="preserve"> for Service Providers</w:t>
            </w:r>
            <w:r>
              <w:rPr>
                <w:rFonts w:ascii="Arial" w:hAnsi="Arial" w:cs="Arial"/>
                <w:b/>
              </w:rPr>
              <w:t xml:space="preserve">, </w:t>
            </w:r>
            <w:r w:rsidR="007E5C80">
              <w:rPr>
                <w:rFonts w:ascii="Arial" w:hAnsi="Arial" w:cs="Arial"/>
                <w:b/>
              </w:rPr>
              <w:t xml:space="preserve">March </w:t>
            </w:r>
            <w:r w:rsidR="00C54AED">
              <w:rPr>
                <w:rFonts w:ascii="Arial" w:hAnsi="Arial" w:cs="Arial"/>
                <w:b/>
              </w:rPr>
              <w:t>2013</w:t>
            </w:r>
          </w:p>
        </w:tc>
      </w:tr>
      <w:tr w:rsidR="00B03A71" w:rsidRPr="006839C8" w:rsidTr="00B849CB">
        <w:trPr>
          <w:cantSplit/>
          <w:trHeight w:val="3797"/>
        </w:trPr>
        <w:tc>
          <w:tcPr>
            <w:tcW w:w="2827" w:type="dxa"/>
            <w:tcBorders>
              <w:top w:val="single" w:sz="4" w:space="0" w:color="auto"/>
              <w:left w:val="single" w:sz="4" w:space="0" w:color="auto"/>
              <w:bottom w:val="single" w:sz="4" w:space="0" w:color="auto"/>
              <w:right w:val="single" w:sz="4" w:space="0" w:color="auto"/>
            </w:tcBorders>
          </w:tcPr>
          <w:p w:rsidR="00B03A71" w:rsidRPr="00297D31" w:rsidRDefault="00B03A71" w:rsidP="009220F3">
            <w:pPr>
              <w:tabs>
                <w:tab w:val="left" w:pos="-1440"/>
                <w:tab w:val="num" w:pos="288"/>
              </w:tabs>
              <w:ind w:right="180"/>
              <w:rPr>
                <w:rFonts w:ascii="Arial" w:hAnsi="Arial" w:cs="Arial"/>
                <w:b/>
                <w:sz w:val="20"/>
                <w:szCs w:val="20"/>
              </w:rPr>
            </w:pPr>
          </w:p>
          <w:p w:rsidR="00B03A71" w:rsidRPr="00297D31" w:rsidRDefault="00B03A71" w:rsidP="009220F3">
            <w:pPr>
              <w:numPr>
                <w:ilvl w:val="0"/>
                <w:numId w:val="7"/>
              </w:numPr>
              <w:tabs>
                <w:tab w:val="left" w:pos="-1440"/>
                <w:tab w:val="num" w:pos="288"/>
              </w:tabs>
              <w:ind w:right="180"/>
              <w:rPr>
                <w:rFonts w:ascii="Arial" w:hAnsi="Arial" w:cs="Arial"/>
                <w:b/>
                <w:sz w:val="20"/>
                <w:szCs w:val="20"/>
              </w:rPr>
            </w:pPr>
            <w:r w:rsidRPr="00297D31">
              <w:rPr>
                <w:rFonts w:ascii="Arial" w:hAnsi="Arial" w:cs="Arial"/>
                <w:b/>
                <w:sz w:val="20"/>
                <w:szCs w:val="20"/>
              </w:rPr>
              <w:t>Death of a Client</w:t>
            </w:r>
          </w:p>
        </w:tc>
        <w:tc>
          <w:tcPr>
            <w:tcW w:w="5581" w:type="dxa"/>
            <w:tcBorders>
              <w:top w:val="single" w:sz="4" w:space="0" w:color="auto"/>
              <w:left w:val="single" w:sz="4" w:space="0" w:color="auto"/>
              <w:bottom w:val="single" w:sz="4" w:space="0" w:color="auto"/>
              <w:right w:val="single" w:sz="4" w:space="0" w:color="auto"/>
            </w:tcBorders>
          </w:tcPr>
          <w:p w:rsidR="00B03A71" w:rsidRPr="00297D31" w:rsidRDefault="00B03A71" w:rsidP="009220F3">
            <w:pPr>
              <w:tabs>
                <w:tab w:val="left" w:pos="-1440"/>
                <w:tab w:val="num" w:pos="288"/>
              </w:tabs>
              <w:ind w:right="180"/>
              <w:rPr>
                <w:rFonts w:ascii="Arial" w:hAnsi="Arial" w:cs="Arial"/>
                <w:sz w:val="20"/>
                <w:szCs w:val="20"/>
              </w:rPr>
            </w:pPr>
          </w:p>
          <w:p w:rsidR="00B03A71" w:rsidRPr="00297D31" w:rsidRDefault="00B03A71" w:rsidP="009220F3">
            <w:pPr>
              <w:numPr>
                <w:ilvl w:val="0"/>
                <w:numId w:val="2"/>
              </w:numPr>
              <w:tabs>
                <w:tab w:val="left" w:pos="-1440"/>
                <w:tab w:val="num" w:pos="288"/>
              </w:tabs>
              <w:ind w:left="288" w:right="180" w:hanging="288"/>
              <w:rPr>
                <w:rFonts w:ascii="Arial" w:hAnsi="Arial" w:cs="Arial"/>
                <w:sz w:val="20"/>
                <w:szCs w:val="20"/>
              </w:rPr>
            </w:pPr>
            <w:r w:rsidRPr="00297D31">
              <w:rPr>
                <w:rFonts w:ascii="Arial" w:hAnsi="Arial" w:cs="Arial"/>
                <w:b/>
                <w:sz w:val="20"/>
                <w:szCs w:val="20"/>
              </w:rPr>
              <w:t>Death of a client</w:t>
            </w:r>
            <w:r w:rsidRPr="00297D31">
              <w:rPr>
                <w:rFonts w:ascii="Arial" w:hAnsi="Arial" w:cs="Arial"/>
                <w:sz w:val="20"/>
                <w:szCs w:val="20"/>
              </w:rPr>
              <w:t xml:space="preserve"> which occurs while participating in a service, including all clients receiving community-based support services that are funded or licensed by the MCSS and/or MCYS. As well, include:</w:t>
            </w:r>
          </w:p>
          <w:p w:rsidR="00B03A71" w:rsidRPr="00297D31" w:rsidRDefault="00B03A71" w:rsidP="009220F3">
            <w:pPr>
              <w:tabs>
                <w:tab w:val="left" w:pos="-1440"/>
              </w:tabs>
              <w:ind w:right="180"/>
              <w:rPr>
                <w:rFonts w:ascii="Arial" w:hAnsi="Arial" w:cs="Arial"/>
                <w:sz w:val="20"/>
                <w:szCs w:val="20"/>
              </w:rPr>
            </w:pPr>
          </w:p>
          <w:p w:rsidR="00B03A71" w:rsidRPr="00297D31" w:rsidRDefault="00B03A71" w:rsidP="009220F3">
            <w:pPr>
              <w:numPr>
                <w:ilvl w:val="0"/>
                <w:numId w:val="1"/>
              </w:numPr>
              <w:tabs>
                <w:tab w:val="left" w:pos="-1440"/>
              </w:tabs>
              <w:rPr>
                <w:rFonts w:ascii="Arial" w:hAnsi="Arial" w:cs="Arial"/>
                <w:sz w:val="20"/>
                <w:szCs w:val="20"/>
              </w:rPr>
            </w:pPr>
            <w:proofErr w:type="gramStart"/>
            <w:r w:rsidRPr="00297D31">
              <w:rPr>
                <w:rFonts w:ascii="Arial" w:hAnsi="Arial" w:cs="Arial"/>
                <w:sz w:val="20"/>
                <w:szCs w:val="20"/>
              </w:rPr>
              <w:t>any</w:t>
            </w:r>
            <w:proofErr w:type="gramEnd"/>
            <w:r w:rsidRPr="00297D31">
              <w:rPr>
                <w:rFonts w:ascii="Arial" w:hAnsi="Arial" w:cs="Arial"/>
                <w:sz w:val="20"/>
                <w:szCs w:val="20"/>
              </w:rPr>
              <w:t xml:space="preserve"> child receiving service from a children’s aid society at the time of his/her death or in the 12 months immediately prior to his/her death</w:t>
            </w:r>
            <w:r w:rsidRPr="00297D31">
              <w:rPr>
                <w:rFonts w:ascii="Arial" w:hAnsi="Arial" w:cs="Arial"/>
                <w:position w:val="4"/>
                <w:sz w:val="20"/>
                <w:szCs w:val="20"/>
              </w:rPr>
              <w:t>.</w:t>
            </w:r>
            <w:r w:rsidRPr="00297D31">
              <w:rPr>
                <w:rFonts w:ascii="Arial" w:hAnsi="Arial" w:cs="Arial"/>
                <w:sz w:val="20"/>
                <w:szCs w:val="20"/>
              </w:rPr>
              <w:t xml:space="preserve"> </w:t>
            </w:r>
          </w:p>
          <w:p w:rsidR="00B03A71" w:rsidRPr="00297D31" w:rsidRDefault="00B03A71" w:rsidP="009220F3">
            <w:pPr>
              <w:numPr>
                <w:ilvl w:val="0"/>
                <w:numId w:val="1"/>
              </w:numPr>
              <w:tabs>
                <w:tab w:val="left" w:pos="-1440"/>
              </w:tabs>
              <w:rPr>
                <w:rFonts w:ascii="Arial" w:hAnsi="Arial" w:cs="Arial"/>
                <w:sz w:val="20"/>
                <w:szCs w:val="20"/>
              </w:rPr>
            </w:pPr>
            <w:proofErr w:type="gramStart"/>
            <w:r w:rsidRPr="00297D31">
              <w:rPr>
                <w:rFonts w:ascii="Arial" w:hAnsi="Arial" w:cs="Arial"/>
                <w:sz w:val="20"/>
                <w:szCs w:val="20"/>
              </w:rPr>
              <w:t>any</w:t>
            </w:r>
            <w:proofErr w:type="gramEnd"/>
            <w:r w:rsidRPr="00297D31">
              <w:rPr>
                <w:rFonts w:ascii="Arial" w:hAnsi="Arial" w:cs="Arial"/>
                <w:sz w:val="20"/>
                <w:szCs w:val="20"/>
              </w:rPr>
              <w:t xml:space="preserve"> VAW client death at a shelter, at an agency during VAW counselling, as a result of intimate </w:t>
            </w:r>
            <w:proofErr w:type="spellStart"/>
            <w:r w:rsidRPr="00297D31">
              <w:rPr>
                <w:rFonts w:ascii="Arial" w:hAnsi="Arial" w:cs="Arial"/>
                <w:sz w:val="20"/>
                <w:szCs w:val="20"/>
              </w:rPr>
              <w:t>femicide</w:t>
            </w:r>
            <w:proofErr w:type="spellEnd"/>
            <w:r w:rsidRPr="00297D31">
              <w:rPr>
                <w:rFonts w:ascii="Arial" w:hAnsi="Arial" w:cs="Arial"/>
                <w:sz w:val="20"/>
                <w:szCs w:val="20"/>
              </w:rPr>
              <w:t xml:space="preserve"> (at the hands of her abuser) while in receipt of service.</w:t>
            </w:r>
          </w:p>
          <w:p w:rsidR="00B03A71" w:rsidRPr="00297D31" w:rsidRDefault="00B03A71" w:rsidP="009220F3">
            <w:pPr>
              <w:pStyle w:val="FootnoteText"/>
              <w:rPr>
                <w:rFonts w:ascii="Arial" w:hAnsi="Arial" w:cs="Arial"/>
                <w:i/>
                <w:sz w:val="16"/>
                <w:szCs w:val="16"/>
                <w:lang w:val="en-CA"/>
              </w:rPr>
            </w:pPr>
          </w:p>
        </w:tc>
        <w:tc>
          <w:tcPr>
            <w:tcW w:w="5700" w:type="dxa"/>
            <w:tcBorders>
              <w:top w:val="single" w:sz="4" w:space="0" w:color="auto"/>
              <w:left w:val="single" w:sz="4" w:space="0" w:color="auto"/>
              <w:bottom w:val="single" w:sz="4" w:space="0" w:color="auto"/>
              <w:right w:val="single" w:sz="4" w:space="0" w:color="auto"/>
            </w:tcBorders>
          </w:tcPr>
          <w:p w:rsidR="00B03A71" w:rsidRPr="00297D31" w:rsidRDefault="00B03A71" w:rsidP="009220F3">
            <w:pPr>
              <w:pStyle w:val="FootnoteText"/>
              <w:ind w:left="180" w:hanging="180"/>
              <w:rPr>
                <w:rFonts w:ascii="Arial" w:hAnsi="Arial" w:cs="Arial"/>
              </w:rPr>
            </w:pPr>
          </w:p>
          <w:p w:rsidR="00B03A71" w:rsidRPr="00297D31" w:rsidRDefault="00B03A71" w:rsidP="009220F3">
            <w:pPr>
              <w:pStyle w:val="FootnoteText"/>
              <w:ind w:left="180" w:hanging="180"/>
              <w:rPr>
                <w:rFonts w:ascii="Arial" w:hAnsi="Arial" w:cs="Arial"/>
              </w:rPr>
            </w:pPr>
            <w:r w:rsidRPr="00297D31">
              <w:rPr>
                <w:rFonts w:ascii="Arial" w:hAnsi="Arial" w:cs="Arial"/>
              </w:rPr>
              <w:t>No change.</w:t>
            </w:r>
          </w:p>
          <w:p w:rsidR="00B03A71" w:rsidRPr="00297D31" w:rsidRDefault="00B03A71" w:rsidP="009220F3">
            <w:pPr>
              <w:pStyle w:val="FootnoteText"/>
              <w:ind w:left="180" w:hanging="180"/>
              <w:rPr>
                <w:rFonts w:ascii="Arial" w:hAnsi="Arial" w:cs="Arial"/>
              </w:rPr>
            </w:pPr>
          </w:p>
          <w:p w:rsidR="00B03A71" w:rsidRPr="00297D31" w:rsidRDefault="00B03A71" w:rsidP="009220F3">
            <w:pPr>
              <w:pStyle w:val="FootnoteText"/>
              <w:rPr>
                <w:rFonts w:ascii="Arial" w:hAnsi="Arial" w:cs="Arial"/>
              </w:rPr>
            </w:pPr>
            <w:r>
              <w:rPr>
                <w:rFonts w:ascii="Arial" w:hAnsi="Arial" w:cs="Arial"/>
              </w:rPr>
              <w:t>See page 4</w:t>
            </w:r>
            <w:r w:rsidRPr="00297D31">
              <w:rPr>
                <w:rFonts w:ascii="Arial" w:hAnsi="Arial" w:cs="Arial"/>
              </w:rPr>
              <w:t xml:space="preserve">, #1: Serious </w:t>
            </w:r>
            <w:r>
              <w:rPr>
                <w:rFonts w:ascii="Arial" w:hAnsi="Arial" w:cs="Arial"/>
              </w:rPr>
              <w:t xml:space="preserve">and Enhanced Serious </w:t>
            </w:r>
            <w:r w:rsidRPr="00297D31">
              <w:rPr>
                <w:rFonts w:ascii="Arial" w:hAnsi="Arial" w:cs="Arial"/>
              </w:rPr>
              <w:t xml:space="preserve">Occurrence Reporting </w:t>
            </w:r>
            <w:r>
              <w:rPr>
                <w:rFonts w:ascii="Arial" w:hAnsi="Arial" w:cs="Arial"/>
              </w:rPr>
              <w:t>Guidelines</w:t>
            </w:r>
            <w:r w:rsidRPr="00297D31">
              <w:rPr>
                <w:rFonts w:ascii="Arial" w:hAnsi="Arial" w:cs="Arial"/>
              </w:rPr>
              <w:t xml:space="preserve"> 201</w:t>
            </w:r>
            <w:r w:rsidR="00C54AED">
              <w:rPr>
                <w:rFonts w:ascii="Arial" w:hAnsi="Arial" w:cs="Arial"/>
              </w:rPr>
              <w:t>3</w:t>
            </w:r>
          </w:p>
        </w:tc>
      </w:tr>
      <w:tr w:rsidR="00B03A71" w:rsidRPr="006839C8" w:rsidTr="00B849CB">
        <w:trPr>
          <w:cantSplit/>
        </w:trPr>
        <w:tc>
          <w:tcPr>
            <w:tcW w:w="2827" w:type="dxa"/>
            <w:tcBorders>
              <w:top w:val="single" w:sz="4" w:space="0" w:color="auto"/>
              <w:left w:val="single" w:sz="4" w:space="0" w:color="auto"/>
              <w:bottom w:val="single" w:sz="4" w:space="0" w:color="auto"/>
              <w:right w:val="single" w:sz="4" w:space="0" w:color="auto"/>
            </w:tcBorders>
          </w:tcPr>
          <w:p w:rsidR="00B03A71" w:rsidRPr="00297D31" w:rsidRDefault="00B03A71" w:rsidP="009220F3">
            <w:pPr>
              <w:tabs>
                <w:tab w:val="left" w:pos="-1440"/>
              </w:tabs>
              <w:ind w:right="180"/>
              <w:rPr>
                <w:rFonts w:ascii="Arial" w:hAnsi="Arial" w:cs="Arial"/>
                <w:b/>
                <w:sz w:val="20"/>
                <w:szCs w:val="20"/>
              </w:rPr>
            </w:pPr>
          </w:p>
          <w:p w:rsidR="00B03A71" w:rsidRPr="00297D31" w:rsidRDefault="00B03A71" w:rsidP="009220F3">
            <w:pPr>
              <w:numPr>
                <w:ilvl w:val="0"/>
                <w:numId w:val="7"/>
              </w:numPr>
              <w:tabs>
                <w:tab w:val="left" w:pos="-1440"/>
                <w:tab w:val="num" w:pos="288"/>
              </w:tabs>
              <w:ind w:right="180"/>
              <w:rPr>
                <w:rFonts w:ascii="Arial" w:hAnsi="Arial" w:cs="Arial"/>
                <w:b/>
                <w:sz w:val="20"/>
                <w:szCs w:val="20"/>
              </w:rPr>
            </w:pPr>
            <w:r w:rsidRPr="00297D31">
              <w:rPr>
                <w:rFonts w:ascii="Arial" w:hAnsi="Arial" w:cs="Arial"/>
                <w:b/>
                <w:sz w:val="20"/>
                <w:szCs w:val="20"/>
              </w:rPr>
              <w:t>Serious Injury to a Client</w:t>
            </w:r>
          </w:p>
        </w:tc>
        <w:tc>
          <w:tcPr>
            <w:tcW w:w="5581" w:type="dxa"/>
            <w:tcBorders>
              <w:top w:val="single" w:sz="4" w:space="0" w:color="auto"/>
              <w:left w:val="single" w:sz="4" w:space="0" w:color="auto"/>
              <w:bottom w:val="single" w:sz="4" w:space="0" w:color="auto"/>
              <w:right w:val="single" w:sz="4" w:space="0" w:color="auto"/>
            </w:tcBorders>
          </w:tcPr>
          <w:p w:rsidR="00B03A71" w:rsidRPr="00297D31" w:rsidRDefault="00B03A71" w:rsidP="009220F3">
            <w:pPr>
              <w:tabs>
                <w:tab w:val="left" w:pos="-1440"/>
                <w:tab w:val="num" w:pos="720"/>
              </w:tabs>
              <w:rPr>
                <w:rFonts w:ascii="Arial" w:hAnsi="Arial" w:cs="Arial"/>
                <w:sz w:val="20"/>
                <w:szCs w:val="20"/>
              </w:rPr>
            </w:pPr>
          </w:p>
          <w:p w:rsidR="00B03A71" w:rsidRPr="00297D31" w:rsidRDefault="00B03A71" w:rsidP="009220F3">
            <w:pPr>
              <w:numPr>
                <w:ilvl w:val="0"/>
                <w:numId w:val="10"/>
              </w:numPr>
              <w:tabs>
                <w:tab w:val="left" w:pos="-1440"/>
              </w:tabs>
              <w:rPr>
                <w:rFonts w:ascii="Arial" w:hAnsi="Arial" w:cs="Arial"/>
                <w:sz w:val="20"/>
                <w:szCs w:val="20"/>
              </w:rPr>
            </w:pPr>
            <w:r w:rsidRPr="00297D31">
              <w:rPr>
                <w:rFonts w:ascii="Arial" w:hAnsi="Arial" w:cs="Arial"/>
                <w:b/>
                <w:sz w:val="20"/>
                <w:szCs w:val="20"/>
              </w:rPr>
              <w:t>Serious injury to a client</w:t>
            </w:r>
            <w:r w:rsidRPr="00297D31">
              <w:rPr>
                <w:rFonts w:ascii="Arial" w:hAnsi="Arial" w:cs="Arial"/>
                <w:sz w:val="20"/>
                <w:szCs w:val="20"/>
              </w:rPr>
              <w:t xml:space="preserve"> which occurs while participating in a service. A factor to consider in deciding if an injury should be reported as a serious occurrence is whether professional medical treatment, such as a doctor or dentist, is required, not in-house first aid. Serious injuries may include:</w:t>
            </w:r>
          </w:p>
          <w:p w:rsidR="00B03A71" w:rsidRPr="00297D31" w:rsidRDefault="00B03A71" w:rsidP="009220F3">
            <w:pPr>
              <w:numPr>
                <w:ilvl w:val="0"/>
                <w:numId w:val="1"/>
              </w:numPr>
              <w:tabs>
                <w:tab w:val="left" w:pos="-1440"/>
              </w:tabs>
              <w:rPr>
                <w:rFonts w:ascii="Arial" w:hAnsi="Arial" w:cs="Arial"/>
                <w:sz w:val="20"/>
                <w:szCs w:val="20"/>
              </w:rPr>
            </w:pPr>
            <w:r w:rsidRPr="00297D31">
              <w:rPr>
                <w:rFonts w:ascii="Arial" w:hAnsi="Arial" w:cs="Arial"/>
                <w:sz w:val="20"/>
                <w:szCs w:val="20"/>
              </w:rPr>
              <w:t>an injury caused by the service provider, e.g., lack of or inadequate staff supervision, neglect/unsafe equipment, improper/lack of staff training, medication error resulting in injury;</w:t>
            </w:r>
          </w:p>
          <w:p w:rsidR="00B03A71" w:rsidRPr="00297D31" w:rsidRDefault="00B03A71" w:rsidP="009220F3">
            <w:pPr>
              <w:numPr>
                <w:ilvl w:val="0"/>
                <w:numId w:val="1"/>
              </w:numPr>
              <w:tabs>
                <w:tab w:val="left" w:pos="-1440"/>
              </w:tabs>
              <w:rPr>
                <w:rFonts w:ascii="Arial" w:hAnsi="Arial" w:cs="Arial"/>
                <w:sz w:val="20"/>
                <w:szCs w:val="20"/>
              </w:rPr>
            </w:pPr>
            <w:r w:rsidRPr="00297D31">
              <w:rPr>
                <w:rFonts w:ascii="Arial" w:hAnsi="Arial" w:cs="Arial"/>
                <w:sz w:val="20"/>
                <w:szCs w:val="20"/>
              </w:rPr>
              <w:t>a serious accidental injury received while in attendance at a service provider setting, and/or in receiving service from the service provider, e.g., sports injury, fall, burn, etc., and</w:t>
            </w:r>
          </w:p>
          <w:p w:rsidR="00B03A71" w:rsidRPr="00297D31" w:rsidRDefault="00B03A71" w:rsidP="009220F3">
            <w:pPr>
              <w:numPr>
                <w:ilvl w:val="0"/>
                <w:numId w:val="1"/>
              </w:numPr>
              <w:tabs>
                <w:tab w:val="left" w:pos="-1440"/>
              </w:tabs>
              <w:rPr>
                <w:rFonts w:ascii="Arial" w:hAnsi="Arial" w:cs="Arial"/>
                <w:sz w:val="20"/>
                <w:szCs w:val="20"/>
              </w:rPr>
            </w:pPr>
            <w:proofErr w:type="gramStart"/>
            <w:r w:rsidRPr="00297D31">
              <w:rPr>
                <w:rFonts w:ascii="Arial" w:hAnsi="Arial" w:cs="Arial"/>
                <w:sz w:val="20"/>
                <w:szCs w:val="20"/>
              </w:rPr>
              <w:t>a</w:t>
            </w:r>
            <w:proofErr w:type="gramEnd"/>
            <w:r w:rsidRPr="00297D31">
              <w:rPr>
                <w:rFonts w:ascii="Arial" w:hAnsi="Arial" w:cs="Arial"/>
                <w:sz w:val="20"/>
                <w:szCs w:val="20"/>
              </w:rPr>
              <w:t xml:space="preserve"> serious non-accidental injury, e.g., suicide attempt, self-inflicted or unexplained injury and which requires treatment by a medical practitioner including a nurse or dentist.</w:t>
            </w:r>
          </w:p>
          <w:p w:rsidR="00B03A71" w:rsidRPr="00297D31" w:rsidRDefault="00B03A71" w:rsidP="009220F3">
            <w:pPr>
              <w:rPr>
                <w:rFonts w:ascii="Arial" w:hAnsi="Arial" w:cs="Arial"/>
                <w:sz w:val="20"/>
                <w:szCs w:val="20"/>
              </w:rPr>
            </w:pPr>
          </w:p>
        </w:tc>
        <w:tc>
          <w:tcPr>
            <w:tcW w:w="5700" w:type="dxa"/>
            <w:tcBorders>
              <w:top w:val="single" w:sz="4" w:space="0" w:color="auto"/>
              <w:left w:val="single" w:sz="4" w:space="0" w:color="auto"/>
              <w:bottom w:val="single" w:sz="4" w:space="0" w:color="auto"/>
              <w:right w:val="single" w:sz="4" w:space="0" w:color="auto"/>
            </w:tcBorders>
          </w:tcPr>
          <w:p w:rsidR="00B03A71" w:rsidRPr="00297D31" w:rsidRDefault="00B03A71" w:rsidP="009220F3">
            <w:pPr>
              <w:pStyle w:val="FootnoteText"/>
              <w:ind w:left="-8" w:firstLine="8"/>
              <w:rPr>
                <w:rFonts w:ascii="Arial" w:hAnsi="Arial" w:cs="Arial"/>
              </w:rPr>
            </w:pPr>
          </w:p>
          <w:p w:rsidR="00B03A71" w:rsidRPr="00297D31" w:rsidRDefault="00B03A71" w:rsidP="009220F3">
            <w:pPr>
              <w:pStyle w:val="FootnoteText"/>
              <w:ind w:left="-8" w:firstLine="8"/>
              <w:rPr>
                <w:rFonts w:ascii="Arial" w:hAnsi="Arial" w:cs="Arial"/>
              </w:rPr>
            </w:pPr>
            <w:r>
              <w:rPr>
                <w:rFonts w:ascii="Arial" w:hAnsi="Arial" w:cs="Arial"/>
              </w:rPr>
              <w:t>No change</w:t>
            </w:r>
            <w:r w:rsidRPr="00297D31">
              <w:rPr>
                <w:rFonts w:ascii="Arial" w:hAnsi="Arial" w:cs="Arial"/>
              </w:rPr>
              <w:t xml:space="preserve"> but with the following clarification regarding the reporting of medication errors.</w:t>
            </w:r>
          </w:p>
          <w:p w:rsidR="00B03A71" w:rsidRPr="00297D31" w:rsidRDefault="00B03A71" w:rsidP="009220F3">
            <w:pPr>
              <w:tabs>
                <w:tab w:val="left" w:pos="-1440"/>
                <w:tab w:val="num" w:pos="720"/>
              </w:tabs>
              <w:ind w:right="180"/>
              <w:rPr>
                <w:rFonts w:ascii="Arial" w:hAnsi="Arial" w:cs="Arial"/>
                <w:sz w:val="20"/>
                <w:szCs w:val="20"/>
              </w:rPr>
            </w:pPr>
          </w:p>
          <w:p w:rsidR="00B03A71" w:rsidRPr="00297D31" w:rsidRDefault="00B03A71" w:rsidP="009220F3">
            <w:pPr>
              <w:tabs>
                <w:tab w:val="left" w:pos="-1440"/>
                <w:tab w:val="num" w:pos="720"/>
              </w:tabs>
              <w:ind w:right="180"/>
              <w:rPr>
                <w:rFonts w:ascii="Arial" w:hAnsi="Arial" w:cs="Arial"/>
                <w:sz w:val="20"/>
                <w:szCs w:val="20"/>
              </w:rPr>
            </w:pPr>
            <w:r w:rsidRPr="00297D31">
              <w:rPr>
                <w:rFonts w:ascii="Arial" w:hAnsi="Arial" w:cs="Arial"/>
                <w:sz w:val="20"/>
                <w:szCs w:val="20"/>
              </w:rPr>
              <w:t>Addition: Medication errors</w:t>
            </w:r>
            <w:r w:rsidR="003605E7">
              <w:rPr>
                <w:rFonts w:ascii="Arial" w:hAnsi="Arial" w:cs="Arial"/>
                <w:sz w:val="20"/>
                <w:szCs w:val="20"/>
              </w:rPr>
              <w:t xml:space="preserve"> that resulted in an injury/illness</w:t>
            </w:r>
            <w:r w:rsidRPr="00297D31">
              <w:rPr>
                <w:rFonts w:ascii="Arial" w:hAnsi="Arial" w:cs="Arial"/>
                <w:sz w:val="20"/>
                <w:szCs w:val="20"/>
              </w:rPr>
              <w:t xml:space="preserve"> should be reported as a serious</w:t>
            </w:r>
            <w:r w:rsidR="003605E7">
              <w:rPr>
                <w:rFonts w:ascii="Arial" w:hAnsi="Arial" w:cs="Arial"/>
                <w:sz w:val="20"/>
                <w:szCs w:val="20"/>
              </w:rPr>
              <w:t>/enhanced serious</w:t>
            </w:r>
            <w:r w:rsidRPr="00297D31">
              <w:rPr>
                <w:rFonts w:ascii="Arial" w:hAnsi="Arial" w:cs="Arial"/>
                <w:sz w:val="20"/>
                <w:szCs w:val="20"/>
              </w:rPr>
              <w:t xml:space="preserve"> occurrence. A medication error may include:</w:t>
            </w:r>
          </w:p>
          <w:p w:rsidR="00B03A71" w:rsidRDefault="00B03A71" w:rsidP="009220F3">
            <w:pPr>
              <w:numPr>
                <w:ilvl w:val="1"/>
                <w:numId w:val="1"/>
              </w:numPr>
              <w:tabs>
                <w:tab w:val="clear" w:pos="1440"/>
                <w:tab w:val="left" w:pos="-1440"/>
                <w:tab w:val="num" w:pos="935"/>
              </w:tabs>
              <w:ind w:left="935"/>
              <w:rPr>
                <w:rFonts w:ascii="Arial" w:hAnsi="Arial" w:cs="Arial"/>
                <w:sz w:val="20"/>
                <w:szCs w:val="20"/>
              </w:rPr>
            </w:pPr>
            <w:r w:rsidRPr="00297D31">
              <w:rPr>
                <w:rFonts w:ascii="Arial" w:hAnsi="Arial" w:cs="Arial"/>
                <w:sz w:val="20"/>
                <w:szCs w:val="20"/>
              </w:rPr>
              <w:t>client receives the wrong medication;</w:t>
            </w:r>
          </w:p>
          <w:p w:rsidR="00B03A71" w:rsidRDefault="00B03A71" w:rsidP="009220F3">
            <w:pPr>
              <w:numPr>
                <w:ilvl w:val="1"/>
                <w:numId w:val="1"/>
              </w:numPr>
              <w:tabs>
                <w:tab w:val="clear" w:pos="1440"/>
                <w:tab w:val="left" w:pos="-1440"/>
                <w:tab w:val="num" w:pos="935"/>
              </w:tabs>
              <w:ind w:left="935"/>
              <w:rPr>
                <w:rFonts w:ascii="Arial" w:hAnsi="Arial" w:cs="Arial"/>
                <w:sz w:val="20"/>
                <w:szCs w:val="20"/>
              </w:rPr>
            </w:pPr>
            <w:r w:rsidRPr="00297D31">
              <w:rPr>
                <w:rFonts w:ascii="Arial" w:hAnsi="Arial" w:cs="Arial"/>
                <w:sz w:val="20"/>
                <w:szCs w:val="20"/>
              </w:rPr>
              <w:t>the wrong client receives the medication;</w:t>
            </w:r>
          </w:p>
          <w:p w:rsidR="00B03A71" w:rsidRDefault="00B03A71" w:rsidP="009220F3">
            <w:pPr>
              <w:numPr>
                <w:ilvl w:val="1"/>
                <w:numId w:val="1"/>
              </w:numPr>
              <w:tabs>
                <w:tab w:val="clear" w:pos="1440"/>
                <w:tab w:val="left" w:pos="-1440"/>
                <w:tab w:val="num" w:pos="935"/>
              </w:tabs>
              <w:ind w:left="935"/>
              <w:rPr>
                <w:rFonts w:ascii="Arial" w:hAnsi="Arial" w:cs="Arial"/>
                <w:sz w:val="20"/>
                <w:szCs w:val="20"/>
              </w:rPr>
            </w:pPr>
            <w:r w:rsidRPr="00297D31">
              <w:rPr>
                <w:rFonts w:ascii="Arial" w:hAnsi="Arial" w:cs="Arial"/>
                <w:sz w:val="20"/>
                <w:szCs w:val="20"/>
              </w:rPr>
              <w:t>client receives the medication at the wrong time;</w:t>
            </w:r>
          </w:p>
          <w:p w:rsidR="00B03A71" w:rsidRDefault="00B03A71" w:rsidP="009220F3">
            <w:pPr>
              <w:numPr>
                <w:ilvl w:val="1"/>
                <w:numId w:val="1"/>
              </w:numPr>
              <w:tabs>
                <w:tab w:val="clear" w:pos="1440"/>
                <w:tab w:val="left" w:pos="-1440"/>
                <w:tab w:val="num" w:pos="935"/>
              </w:tabs>
              <w:ind w:left="935"/>
              <w:rPr>
                <w:rFonts w:ascii="Arial" w:hAnsi="Arial" w:cs="Arial"/>
                <w:sz w:val="20"/>
                <w:szCs w:val="20"/>
              </w:rPr>
            </w:pPr>
            <w:r w:rsidRPr="00297D31">
              <w:rPr>
                <w:rFonts w:ascii="Arial" w:hAnsi="Arial" w:cs="Arial"/>
                <w:sz w:val="20"/>
                <w:szCs w:val="20"/>
              </w:rPr>
              <w:t>client receives the wrong dosage of medication;</w:t>
            </w:r>
          </w:p>
          <w:p w:rsidR="00B03A71" w:rsidRDefault="00B03A71" w:rsidP="009220F3">
            <w:pPr>
              <w:numPr>
                <w:ilvl w:val="1"/>
                <w:numId w:val="1"/>
              </w:numPr>
              <w:tabs>
                <w:tab w:val="clear" w:pos="1440"/>
                <w:tab w:val="left" w:pos="-1440"/>
                <w:tab w:val="num" w:pos="935"/>
              </w:tabs>
              <w:ind w:left="935"/>
              <w:rPr>
                <w:rFonts w:ascii="Arial" w:hAnsi="Arial" w:cs="Arial"/>
                <w:sz w:val="20"/>
                <w:szCs w:val="20"/>
              </w:rPr>
            </w:pPr>
            <w:r w:rsidRPr="00297D31">
              <w:rPr>
                <w:rFonts w:ascii="Arial" w:hAnsi="Arial" w:cs="Arial"/>
                <w:sz w:val="20"/>
                <w:szCs w:val="20"/>
              </w:rPr>
              <w:t>fails to document the administration of medication;</w:t>
            </w:r>
          </w:p>
          <w:p w:rsidR="00B03A71" w:rsidRDefault="00B03A71" w:rsidP="009220F3">
            <w:pPr>
              <w:numPr>
                <w:ilvl w:val="1"/>
                <w:numId w:val="1"/>
              </w:numPr>
              <w:tabs>
                <w:tab w:val="clear" w:pos="1440"/>
                <w:tab w:val="left" w:pos="-1440"/>
                <w:tab w:val="num" w:pos="935"/>
              </w:tabs>
              <w:ind w:left="935"/>
              <w:rPr>
                <w:rFonts w:ascii="Arial" w:hAnsi="Arial" w:cs="Arial"/>
                <w:sz w:val="20"/>
                <w:szCs w:val="20"/>
              </w:rPr>
            </w:pPr>
            <w:r w:rsidRPr="00297D31">
              <w:rPr>
                <w:rFonts w:ascii="Arial" w:hAnsi="Arial" w:cs="Arial"/>
                <w:sz w:val="20"/>
                <w:szCs w:val="20"/>
              </w:rPr>
              <w:t>no documentation;</w:t>
            </w:r>
            <w:r>
              <w:rPr>
                <w:rFonts w:ascii="Arial" w:hAnsi="Arial" w:cs="Arial"/>
                <w:sz w:val="20"/>
                <w:szCs w:val="20"/>
              </w:rPr>
              <w:t xml:space="preserve"> and,</w:t>
            </w:r>
          </w:p>
          <w:p w:rsidR="00B03A71" w:rsidRDefault="00B03A71" w:rsidP="009220F3">
            <w:pPr>
              <w:numPr>
                <w:ilvl w:val="1"/>
                <w:numId w:val="1"/>
              </w:numPr>
              <w:tabs>
                <w:tab w:val="clear" w:pos="1440"/>
                <w:tab w:val="left" w:pos="-1440"/>
                <w:tab w:val="num" w:pos="935"/>
              </w:tabs>
              <w:ind w:left="935"/>
              <w:rPr>
                <w:rFonts w:ascii="Arial" w:hAnsi="Arial" w:cs="Arial"/>
                <w:sz w:val="20"/>
                <w:szCs w:val="20"/>
              </w:rPr>
            </w:pPr>
            <w:proofErr w:type="gramStart"/>
            <w:r w:rsidRPr="00297D31">
              <w:rPr>
                <w:rFonts w:ascii="Arial" w:hAnsi="Arial" w:cs="Arial"/>
                <w:sz w:val="20"/>
                <w:szCs w:val="20"/>
              </w:rPr>
              <w:t>wrong</w:t>
            </w:r>
            <w:proofErr w:type="gramEnd"/>
            <w:r w:rsidRPr="00297D31">
              <w:rPr>
                <w:rFonts w:ascii="Arial" w:hAnsi="Arial" w:cs="Arial"/>
                <w:sz w:val="20"/>
                <w:szCs w:val="20"/>
              </w:rPr>
              <w:t xml:space="preserve"> r</w:t>
            </w:r>
            <w:r>
              <w:rPr>
                <w:rFonts w:ascii="Arial" w:hAnsi="Arial" w:cs="Arial"/>
                <w:sz w:val="20"/>
                <w:szCs w:val="20"/>
              </w:rPr>
              <w:t>oute of administered medication.</w:t>
            </w:r>
            <w:r w:rsidRPr="00297D31">
              <w:rPr>
                <w:rFonts w:ascii="Arial" w:hAnsi="Arial" w:cs="Arial"/>
                <w:sz w:val="20"/>
                <w:szCs w:val="20"/>
              </w:rPr>
              <w:t xml:space="preserve"> </w:t>
            </w:r>
          </w:p>
          <w:p w:rsidR="00B03A71" w:rsidRPr="00297D31" w:rsidRDefault="00B03A71" w:rsidP="009220F3">
            <w:pPr>
              <w:tabs>
                <w:tab w:val="left" w:pos="-1440"/>
              </w:tabs>
              <w:rPr>
                <w:rFonts w:ascii="Arial" w:hAnsi="Arial" w:cs="Arial"/>
              </w:rPr>
            </w:pPr>
          </w:p>
          <w:p w:rsidR="00B03A71" w:rsidRPr="00297D31" w:rsidRDefault="00B03A71" w:rsidP="009220F3">
            <w:pPr>
              <w:tabs>
                <w:tab w:val="left" w:pos="-1440"/>
              </w:tabs>
              <w:rPr>
                <w:rFonts w:ascii="Arial" w:hAnsi="Arial" w:cs="Arial"/>
                <w:sz w:val="20"/>
                <w:szCs w:val="20"/>
              </w:rPr>
            </w:pPr>
            <w:r w:rsidRPr="00297D31">
              <w:rPr>
                <w:rFonts w:ascii="Arial" w:hAnsi="Arial" w:cs="Arial"/>
                <w:sz w:val="20"/>
                <w:szCs w:val="20"/>
              </w:rPr>
              <w:t xml:space="preserve">See page </w:t>
            </w:r>
            <w:r>
              <w:rPr>
                <w:rFonts w:ascii="Arial" w:hAnsi="Arial" w:cs="Arial"/>
                <w:sz w:val="20"/>
                <w:szCs w:val="20"/>
              </w:rPr>
              <w:t>4</w:t>
            </w:r>
            <w:r w:rsidRPr="00297D31">
              <w:rPr>
                <w:rFonts w:ascii="Arial" w:hAnsi="Arial" w:cs="Arial"/>
                <w:sz w:val="20"/>
                <w:szCs w:val="20"/>
              </w:rPr>
              <w:t xml:space="preserve">, #2: Serious </w:t>
            </w:r>
            <w:r>
              <w:rPr>
                <w:rFonts w:ascii="Arial" w:hAnsi="Arial" w:cs="Arial"/>
                <w:sz w:val="20"/>
                <w:szCs w:val="20"/>
              </w:rPr>
              <w:t xml:space="preserve">and Enhanced Serious </w:t>
            </w:r>
            <w:r w:rsidRPr="00297D31">
              <w:rPr>
                <w:rFonts w:ascii="Arial" w:hAnsi="Arial" w:cs="Arial"/>
                <w:sz w:val="20"/>
                <w:szCs w:val="20"/>
              </w:rPr>
              <w:t xml:space="preserve">Occurrence Reporting </w:t>
            </w:r>
            <w:r>
              <w:rPr>
                <w:rFonts w:ascii="Arial" w:hAnsi="Arial" w:cs="Arial"/>
                <w:sz w:val="20"/>
                <w:szCs w:val="20"/>
              </w:rPr>
              <w:t>Guidelines</w:t>
            </w:r>
            <w:r w:rsidRPr="00297D31">
              <w:rPr>
                <w:rFonts w:ascii="Arial" w:hAnsi="Arial" w:cs="Arial"/>
                <w:sz w:val="20"/>
                <w:szCs w:val="20"/>
              </w:rPr>
              <w:t xml:space="preserve"> 201</w:t>
            </w:r>
            <w:r w:rsidR="00C54AED">
              <w:rPr>
                <w:rFonts w:ascii="Arial" w:hAnsi="Arial" w:cs="Arial"/>
                <w:sz w:val="20"/>
                <w:szCs w:val="20"/>
              </w:rPr>
              <w:t>3</w:t>
            </w:r>
          </w:p>
        </w:tc>
      </w:tr>
      <w:tr w:rsidR="00B03A71" w:rsidRPr="006839C8" w:rsidTr="007A64F4">
        <w:trPr>
          <w:cantSplit/>
          <w:trHeight w:val="8315"/>
        </w:trPr>
        <w:tc>
          <w:tcPr>
            <w:tcW w:w="2827" w:type="dxa"/>
            <w:tcBorders>
              <w:top w:val="single" w:sz="4" w:space="0" w:color="auto"/>
              <w:left w:val="single" w:sz="4" w:space="0" w:color="auto"/>
              <w:bottom w:val="single" w:sz="4" w:space="0" w:color="auto"/>
              <w:right w:val="single" w:sz="4" w:space="0" w:color="auto"/>
            </w:tcBorders>
          </w:tcPr>
          <w:p w:rsidR="00B03A71" w:rsidRPr="00297D31" w:rsidRDefault="00B03A71" w:rsidP="009220F3">
            <w:pPr>
              <w:rPr>
                <w:rFonts w:ascii="Arial" w:hAnsi="Arial" w:cs="Arial"/>
                <w:b/>
                <w:sz w:val="20"/>
                <w:szCs w:val="20"/>
              </w:rPr>
            </w:pPr>
          </w:p>
          <w:p w:rsidR="00B03A71" w:rsidRPr="00297D31" w:rsidRDefault="00B03A71" w:rsidP="009220F3">
            <w:pPr>
              <w:numPr>
                <w:ilvl w:val="0"/>
                <w:numId w:val="10"/>
              </w:numPr>
              <w:rPr>
                <w:rFonts w:ascii="Arial" w:hAnsi="Arial" w:cs="Arial"/>
                <w:b/>
                <w:sz w:val="20"/>
                <w:szCs w:val="20"/>
              </w:rPr>
            </w:pPr>
            <w:r w:rsidRPr="00297D31">
              <w:rPr>
                <w:rFonts w:ascii="Arial" w:hAnsi="Arial" w:cs="Arial"/>
                <w:b/>
                <w:sz w:val="20"/>
                <w:szCs w:val="20"/>
              </w:rPr>
              <w:t>Alleged, Witnessed or Suspected Abuse</w:t>
            </w:r>
          </w:p>
        </w:tc>
        <w:tc>
          <w:tcPr>
            <w:tcW w:w="5581" w:type="dxa"/>
            <w:tcBorders>
              <w:top w:val="single" w:sz="4" w:space="0" w:color="auto"/>
              <w:left w:val="single" w:sz="4" w:space="0" w:color="auto"/>
              <w:bottom w:val="single" w:sz="4" w:space="0" w:color="auto"/>
              <w:right w:val="single" w:sz="4" w:space="0" w:color="auto"/>
            </w:tcBorders>
          </w:tcPr>
          <w:p w:rsidR="00B03A71" w:rsidRPr="00297D31" w:rsidRDefault="00B03A71" w:rsidP="009220F3">
            <w:pPr>
              <w:rPr>
                <w:rFonts w:ascii="Arial" w:hAnsi="Arial" w:cs="Arial"/>
                <w:sz w:val="20"/>
                <w:szCs w:val="20"/>
              </w:rPr>
            </w:pPr>
          </w:p>
          <w:p w:rsidR="00B03A71" w:rsidRPr="00297D31" w:rsidRDefault="00B03A71" w:rsidP="009220F3">
            <w:pPr>
              <w:numPr>
                <w:ilvl w:val="0"/>
                <w:numId w:val="13"/>
              </w:numPr>
              <w:rPr>
                <w:rFonts w:ascii="Arial" w:hAnsi="Arial" w:cs="Arial"/>
                <w:sz w:val="20"/>
                <w:szCs w:val="20"/>
              </w:rPr>
            </w:pPr>
            <w:r w:rsidRPr="00297D31">
              <w:rPr>
                <w:rFonts w:ascii="Arial" w:hAnsi="Arial" w:cs="Arial"/>
                <w:b/>
                <w:sz w:val="20"/>
                <w:szCs w:val="20"/>
              </w:rPr>
              <w:t>Any</w:t>
            </w:r>
            <w:r w:rsidRPr="00297D31">
              <w:rPr>
                <w:rFonts w:ascii="Arial" w:hAnsi="Arial" w:cs="Arial"/>
                <w:sz w:val="20"/>
                <w:szCs w:val="20"/>
              </w:rPr>
              <w:t xml:space="preserve"> </w:t>
            </w:r>
            <w:r w:rsidRPr="00297D31">
              <w:rPr>
                <w:rFonts w:ascii="Arial" w:hAnsi="Arial" w:cs="Arial"/>
                <w:b/>
                <w:sz w:val="20"/>
                <w:szCs w:val="20"/>
              </w:rPr>
              <w:t>alleged abuse</w:t>
            </w:r>
            <w:r>
              <w:rPr>
                <w:rFonts w:ascii="Arial" w:hAnsi="Arial" w:cs="Arial"/>
                <w:b/>
                <w:sz w:val="20"/>
                <w:szCs w:val="20"/>
              </w:rPr>
              <w:t xml:space="preserve"> </w:t>
            </w:r>
            <w:r w:rsidRPr="00297D31">
              <w:rPr>
                <w:rFonts w:ascii="Arial" w:hAnsi="Arial" w:cs="Arial"/>
                <w:b/>
                <w:sz w:val="20"/>
                <w:szCs w:val="20"/>
              </w:rPr>
              <w:t>or mistreatment</w:t>
            </w:r>
            <w:r w:rsidRPr="00297D31">
              <w:rPr>
                <w:rFonts w:ascii="Arial" w:hAnsi="Arial" w:cs="Arial"/>
                <w:sz w:val="20"/>
                <w:szCs w:val="20"/>
              </w:rPr>
              <w:t xml:space="preserve"> of a client which occurs while participating in a service. This includes all allegations of abuse or mistreatment of clients against staff, foster parents, volunteers, and temporary care providers.</w:t>
            </w:r>
          </w:p>
          <w:p w:rsidR="00B03A71" w:rsidRPr="00297D31" w:rsidRDefault="00B03A71" w:rsidP="009220F3">
            <w:pPr>
              <w:rPr>
                <w:rFonts w:ascii="Arial" w:hAnsi="Arial" w:cs="Arial"/>
                <w:sz w:val="20"/>
                <w:szCs w:val="20"/>
              </w:rPr>
            </w:pPr>
          </w:p>
          <w:p w:rsidR="00B03A71" w:rsidRPr="00297D31" w:rsidRDefault="00B03A71" w:rsidP="009220F3">
            <w:pPr>
              <w:rPr>
                <w:rFonts w:ascii="Arial" w:hAnsi="Arial" w:cs="Arial"/>
                <w:sz w:val="20"/>
                <w:szCs w:val="20"/>
              </w:rPr>
            </w:pPr>
            <w:r w:rsidRPr="00297D31">
              <w:rPr>
                <w:rFonts w:ascii="Arial" w:hAnsi="Arial" w:cs="Arial"/>
                <w:sz w:val="20"/>
                <w:szCs w:val="20"/>
              </w:rPr>
              <w:t xml:space="preserve"> </w:t>
            </w:r>
          </w:p>
        </w:tc>
        <w:tc>
          <w:tcPr>
            <w:tcW w:w="5700" w:type="dxa"/>
            <w:tcBorders>
              <w:top w:val="single" w:sz="4" w:space="0" w:color="auto"/>
              <w:left w:val="single" w:sz="4" w:space="0" w:color="auto"/>
              <w:bottom w:val="single" w:sz="4" w:space="0" w:color="auto"/>
              <w:right w:val="single" w:sz="4" w:space="0" w:color="auto"/>
            </w:tcBorders>
          </w:tcPr>
          <w:p w:rsidR="00D24E65" w:rsidRDefault="00D24E65" w:rsidP="009220F3">
            <w:pPr>
              <w:pStyle w:val="FootnoteText"/>
              <w:rPr>
                <w:rFonts w:ascii="Arial" w:hAnsi="Arial" w:cs="Arial"/>
              </w:rPr>
            </w:pPr>
          </w:p>
          <w:p w:rsidR="00B03A71" w:rsidRPr="00297D31" w:rsidRDefault="00E643FC" w:rsidP="009220F3">
            <w:pPr>
              <w:pStyle w:val="FootnoteText"/>
              <w:rPr>
                <w:rFonts w:ascii="Arial" w:hAnsi="Arial" w:cs="Arial"/>
              </w:rPr>
            </w:pPr>
            <w:r>
              <w:rPr>
                <w:rFonts w:ascii="Arial" w:hAnsi="Arial" w:cs="Arial"/>
              </w:rPr>
              <w:t>Addition: Note: If the allegation of abuse is related to the use of a physical restraint, the incident should be reported under category eight (8) “Restraint of a Client”.</w:t>
            </w:r>
          </w:p>
          <w:p w:rsidR="00E643FC" w:rsidRDefault="00E643FC" w:rsidP="009220F3">
            <w:pPr>
              <w:pStyle w:val="FootnoteText"/>
              <w:rPr>
                <w:rFonts w:ascii="Arial" w:hAnsi="Arial" w:cs="Arial"/>
              </w:rPr>
            </w:pPr>
          </w:p>
          <w:p w:rsidR="00E643FC" w:rsidRDefault="00E643FC" w:rsidP="009220F3">
            <w:pPr>
              <w:pStyle w:val="FootnoteText"/>
              <w:rPr>
                <w:rFonts w:ascii="Arial" w:hAnsi="Arial" w:cs="Arial"/>
              </w:rPr>
            </w:pPr>
          </w:p>
          <w:p w:rsidR="00D24E65" w:rsidRDefault="00D24E65" w:rsidP="009220F3">
            <w:pPr>
              <w:pStyle w:val="FootnoteText"/>
              <w:rPr>
                <w:rFonts w:ascii="Arial" w:hAnsi="Arial" w:cs="Arial"/>
              </w:rPr>
            </w:pPr>
          </w:p>
          <w:p w:rsidR="00B03A71" w:rsidRPr="00297D31" w:rsidRDefault="00B03A71" w:rsidP="009220F3">
            <w:pPr>
              <w:pStyle w:val="FootnoteText"/>
              <w:rPr>
                <w:rFonts w:ascii="Arial" w:hAnsi="Arial" w:cs="Arial"/>
              </w:rPr>
            </w:pPr>
            <w:r w:rsidRPr="00297D31">
              <w:rPr>
                <w:rFonts w:ascii="Arial" w:hAnsi="Arial" w:cs="Arial"/>
              </w:rPr>
              <w:t xml:space="preserve">Change </w:t>
            </w:r>
            <w:r w:rsidR="00A46F8E">
              <w:rPr>
                <w:rFonts w:ascii="Arial" w:hAnsi="Arial" w:cs="Arial"/>
              </w:rPr>
              <w:t>for</w:t>
            </w:r>
            <w:r w:rsidRPr="00297D31">
              <w:rPr>
                <w:rFonts w:ascii="Arial" w:hAnsi="Arial" w:cs="Arial"/>
              </w:rPr>
              <w:t xml:space="preserve"> MCSS Developmental Service Providers</w:t>
            </w:r>
            <w:r w:rsidR="00E643FC">
              <w:rPr>
                <w:rFonts w:ascii="Arial" w:hAnsi="Arial" w:cs="Arial"/>
              </w:rPr>
              <w:t>:</w:t>
            </w:r>
          </w:p>
          <w:p w:rsidR="00B03A71" w:rsidRPr="00297D31" w:rsidRDefault="00B03A71" w:rsidP="009220F3">
            <w:pPr>
              <w:tabs>
                <w:tab w:val="left" w:pos="-1440"/>
                <w:tab w:val="num" w:pos="288"/>
              </w:tabs>
              <w:ind w:right="180"/>
              <w:rPr>
                <w:rFonts w:ascii="Arial" w:hAnsi="Arial" w:cs="Arial"/>
                <w:sz w:val="20"/>
                <w:szCs w:val="20"/>
              </w:rPr>
            </w:pPr>
          </w:p>
          <w:p w:rsidR="00B03A71" w:rsidRPr="00297D31" w:rsidRDefault="00B03A71" w:rsidP="009220F3">
            <w:pPr>
              <w:tabs>
                <w:tab w:val="left" w:pos="-1440"/>
              </w:tabs>
              <w:ind w:right="180"/>
              <w:rPr>
                <w:rFonts w:ascii="Arial" w:hAnsi="Arial" w:cs="Arial"/>
                <w:b/>
                <w:i/>
                <w:sz w:val="20"/>
                <w:szCs w:val="20"/>
              </w:rPr>
            </w:pPr>
            <w:r w:rsidRPr="00297D31">
              <w:rPr>
                <w:rFonts w:ascii="Arial" w:hAnsi="Arial" w:cs="Arial"/>
                <w:b/>
                <w:i/>
                <w:sz w:val="20"/>
                <w:szCs w:val="20"/>
              </w:rPr>
              <w:t xml:space="preserve">MCSS Developmental Service Providers: Alleged, witnessed or suspected abuse </w:t>
            </w:r>
            <w:r>
              <w:rPr>
                <w:rFonts w:ascii="Arial" w:hAnsi="Arial" w:cs="Arial"/>
                <w:b/>
                <w:i/>
                <w:sz w:val="20"/>
                <w:szCs w:val="20"/>
              </w:rPr>
              <w:t>of</w:t>
            </w:r>
            <w:r w:rsidRPr="00297D31">
              <w:rPr>
                <w:rFonts w:ascii="Arial" w:hAnsi="Arial" w:cs="Arial"/>
                <w:b/>
                <w:i/>
                <w:sz w:val="20"/>
                <w:szCs w:val="20"/>
              </w:rPr>
              <w:t xml:space="preserve"> adults with a developmental disability:</w:t>
            </w:r>
          </w:p>
          <w:p w:rsidR="00B03A71" w:rsidRPr="00297D31" w:rsidRDefault="00B03A71" w:rsidP="009220F3">
            <w:pPr>
              <w:tabs>
                <w:tab w:val="left" w:pos="-1440"/>
              </w:tabs>
              <w:ind w:right="180"/>
              <w:rPr>
                <w:rFonts w:ascii="Arial" w:hAnsi="Arial" w:cs="Arial"/>
                <w:sz w:val="20"/>
                <w:szCs w:val="20"/>
                <w:u w:val="single"/>
              </w:rPr>
            </w:pPr>
          </w:p>
          <w:p w:rsidR="00B03A71" w:rsidRPr="00297D31" w:rsidRDefault="00B03A71" w:rsidP="009220F3">
            <w:pPr>
              <w:tabs>
                <w:tab w:val="left" w:pos="-1440"/>
              </w:tabs>
              <w:ind w:right="180"/>
              <w:rPr>
                <w:rFonts w:ascii="Arial" w:hAnsi="Arial" w:cs="Arial"/>
                <w:sz w:val="20"/>
                <w:szCs w:val="20"/>
              </w:rPr>
            </w:pPr>
            <w:r w:rsidRPr="00297D31">
              <w:rPr>
                <w:rFonts w:ascii="Arial" w:hAnsi="Arial" w:cs="Arial"/>
                <w:sz w:val="20"/>
                <w:szCs w:val="20"/>
              </w:rPr>
              <w:t xml:space="preserve">Alleged, suspected or witnessed abuse of a client that may constitute a criminal offence shall be immediately reported to the police and will require an </w:t>
            </w:r>
            <w:r w:rsidRPr="00297D31">
              <w:rPr>
                <w:rFonts w:ascii="Arial" w:hAnsi="Arial" w:cs="Arial"/>
                <w:sz w:val="20"/>
                <w:szCs w:val="20"/>
                <w:u w:val="single"/>
              </w:rPr>
              <w:t>enhanced serious occurrence report</w:t>
            </w:r>
            <w:r>
              <w:rPr>
                <w:rFonts w:ascii="Arial" w:hAnsi="Arial" w:cs="Arial"/>
                <w:sz w:val="20"/>
                <w:szCs w:val="20"/>
              </w:rPr>
              <w:t xml:space="preserve"> to the m</w:t>
            </w:r>
            <w:r w:rsidRPr="00297D31">
              <w:rPr>
                <w:rFonts w:ascii="Arial" w:hAnsi="Arial" w:cs="Arial"/>
                <w:sz w:val="20"/>
                <w:szCs w:val="20"/>
              </w:rPr>
              <w:t>inistry</w:t>
            </w:r>
            <w:r w:rsidRPr="00297D31">
              <w:rPr>
                <w:rFonts w:ascii="Arial" w:hAnsi="Arial" w:cs="Arial"/>
                <w:b/>
                <w:sz w:val="20"/>
                <w:szCs w:val="20"/>
              </w:rPr>
              <w:t xml:space="preserve">.  </w:t>
            </w:r>
          </w:p>
          <w:p w:rsidR="00B03A71" w:rsidRPr="00297D31" w:rsidRDefault="00B03A71" w:rsidP="009220F3">
            <w:pPr>
              <w:ind w:right="180"/>
              <w:rPr>
                <w:rFonts w:ascii="Arial" w:hAnsi="Arial" w:cs="Arial"/>
                <w:sz w:val="20"/>
                <w:szCs w:val="20"/>
              </w:rPr>
            </w:pPr>
          </w:p>
          <w:p w:rsidR="00B03A71" w:rsidRPr="00297D31" w:rsidRDefault="00B03A71" w:rsidP="009220F3">
            <w:pPr>
              <w:ind w:right="180"/>
              <w:rPr>
                <w:rFonts w:ascii="Arial" w:hAnsi="Arial" w:cs="Arial"/>
                <w:sz w:val="20"/>
                <w:szCs w:val="20"/>
              </w:rPr>
            </w:pPr>
          </w:p>
          <w:p w:rsidR="00B03A71" w:rsidRPr="00297D31" w:rsidRDefault="00B03A71" w:rsidP="009220F3">
            <w:pPr>
              <w:ind w:right="180"/>
              <w:rPr>
                <w:rFonts w:ascii="Arial" w:hAnsi="Arial" w:cs="Arial"/>
                <w:sz w:val="20"/>
                <w:szCs w:val="20"/>
              </w:rPr>
            </w:pPr>
            <w:r>
              <w:rPr>
                <w:rFonts w:ascii="Arial" w:hAnsi="Arial" w:cs="Arial"/>
                <w:sz w:val="20"/>
                <w:szCs w:val="20"/>
              </w:rPr>
              <w:t>See page 5</w:t>
            </w:r>
            <w:r w:rsidRPr="00297D31">
              <w:rPr>
                <w:rFonts w:ascii="Arial" w:hAnsi="Arial" w:cs="Arial"/>
                <w:sz w:val="20"/>
                <w:szCs w:val="20"/>
              </w:rPr>
              <w:t>, #3: Serious</w:t>
            </w:r>
            <w:r>
              <w:rPr>
                <w:rFonts w:ascii="Arial" w:hAnsi="Arial" w:cs="Arial"/>
                <w:sz w:val="20"/>
                <w:szCs w:val="20"/>
              </w:rPr>
              <w:t xml:space="preserve"> and Enhanced Serious</w:t>
            </w:r>
            <w:r w:rsidRPr="00297D31">
              <w:rPr>
                <w:rFonts w:ascii="Arial" w:hAnsi="Arial" w:cs="Arial"/>
                <w:sz w:val="20"/>
                <w:szCs w:val="20"/>
              </w:rPr>
              <w:t xml:space="preserve"> Occurrence Reporting </w:t>
            </w:r>
            <w:r>
              <w:rPr>
                <w:rFonts w:ascii="Arial" w:hAnsi="Arial" w:cs="Arial"/>
                <w:sz w:val="20"/>
                <w:szCs w:val="20"/>
              </w:rPr>
              <w:t>Guidelines</w:t>
            </w:r>
            <w:r w:rsidRPr="00297D31">
              <w:rPr>
                <w:rFonts w:ascii="Arial" w:hAnsi="Arial" w:cs="Arial"/>
                <w:sz w:val="20"/>
                <w:szCs w:val="20"/>
              </w:rPr>
              <w:t xml:space="preserve"> 201</w:t>
            </w:r>
            <w:r w:rsidR="00C54AED">
              <w:rPr>
                <w:rFonts w:ascii="Arial" w:hAnsi="Arial" w:cs="Arial"/>
                <w:sz w:val="20"/>
                <w:szCs w:val="20"/>
              </w:rPr>
              <w:t>3</w:t>
            </w:r>
          </w:p>
        </w:tc>
      </w:tr>
      <w:tr w:rsidR="00B03A71" w:rsidRPr="006839C8" w:rsidTr="00B849CB">
        <w:trPr>
          <w:cantSplit/>
          <w:trHeight w:val="1793"/>
        </w:trPr>
        <w:tc>
          <w:tcPr>
            <w:tcW w:w="2827" w:type="dxa"/>
            <w:tcBorders>
              <w:top w:val="single" w:sz="4" w:space="0" w:color="auto"/>
              <w:left w:val="single" w:sz="4" w:space="0" w:color="auto"/>
              <w:bottom w:val="single" w:sz="4" w:space="0" w:color="auto"/>
              <w:right w:val="single" w:sz="4" w:space="0" w:color="auto"/>
            </w:tcBorders>
          </w:tcPr>
          <w:p w:rsidR="00B03A71" w:rsidRPr="00297D31" w:rsidRDefault="00B03A71" w:rsidP="009220F3">
            <w:pPr>
              <w:widowControl w:val="0"/>
              <w:adjustRightInd w:val="0"/>
              <w:textAlignment w:val="baseline"/>
              <w:rPr>
                <w:rFonts w:ascii="Arial" w:hAnsi="Arial" w:cs="Arial"/>
                <w:b/>
                <w:sz w:val="20"/>
                <w:szCs w:val="20"/>
              </w:rPr>
            </w:pPr>
          </w:p>
          <w:p w:rsidR="00B03A71" w:rsidRPr="00297D31" w:rsidRDefault="00B03A71" w:rsidP="009220F3">
            <w:pPr>
              <w:widowControl w:val="0"/>
              <w:numPr>
                <w:ilvl w:val="0"/>
                <w:numId w:val="13"/>
              </w:numPr>
              <w:adjustRightInd w:val="0"/>
              <w:textAlignment w:val="baseline"/>
              <w:rPr>
                <w:rFonts w:ascii="Arial" w:hAnsi="Arial" w:cs="Arial"/>
                <w:b/>
                <w:sz w:val="20"/>
                <w:szCs w:val="20"/>
              </w:rPr>
            </w:pPr>
            <w:r w:rsidRPr="00297D31">
              <w:rPr>
                <w:rFonts w:ascii="Arial" w:hAnsi="Arial" w:cs="Arial"/>
                <w:b/>
                <w:sz w:val="20"/>
                <w:szCs w:val="20"/>
              </w:rPr>
              <w:t>Client is</w:t>
            </w:r>
            <w:r w:rsidRPr="00297D31">
              <w:rPr>
                <w:rFonts w:ascii="Arial" w:hAnsi="Arial" w:cs="Arial"/>
                <w:sz w:val="20"/>
                <w:szCs w:val="20"/>
              </w:rPr>
              <w:t xml:space="preserve"> </w:t>
            </w:r>
            <w:r w:rsidRPr="00297D31">
              <w:rPr>
                <w:rFonts w:ascii="Arial" w:hAnsi="Arial" w:cs="Arial"/>
                <w:b/>
                <w:sz w:val="20"/>
                <w:szCs w:val="20"/>
              </w:rPr>
              <w:t>Missing</w:t>
            </w:r>
          </w:p>
        </w:tc>
        <w:tc>
          <w:tcPr>
            <w:tcW w:w="5581" w:type="dxa"/>
            <w:tcBorders>
              <w:top w:val="single" w:sz="4" w:space="0" w:color="auto"/>
              <w:left w:val="single" w:sz="4" w:space="0" w:color="auto"/>
              <w:bottom w:val="single" w:sz="4" w:space="0" w:color="auto"/>
              <w:right w:val="single" w:sz="4" w:space="0" w:color="auto"/>
            </w:tcBorders>
          </w:tcPr>
          <w:p w:rsidR="00B03A71" w:rsidRPr="00297D31" w:rsidRDefault="00B03A71" w:rsidP="009220F3">
            <w:pPr>
              <w:widowControl w:val="0"/>
              <w:tabs>
                <w:tab w:val="num" w:pos="1620"/>
              </w:tabs>
              <w:adjustRightInd w:val="0"/>
              <w:textAlignment w:val="baseline"/>
              <w:rPr>
                <w:rFonts w:ascii="Arial" w:hAnsi="Arial" w:cs="Arial"/>
                <w:b/>
                <w:sz w:val="20"/>
                <w:szCs w:val="20"/>
              </w:rPr>
            </w:pPr>
          </w:p>
          <w:p w:rsidR="00B03A71" w:rsidRPr="00297D31" w:rsidRDefault="00B03A71" w:rsidP="009220F3">
            <w:pPr>
              <w:widowControl w:val="0"/>
              <w:tabs>
                <w:tab w:val="left" w:pos="233"/>
                <w:tab w:val="num" w:pos="1620"/>
              </w:tabs>
              <w:adjustRightInd w:val="0"/>
              <w:ind w:left="233" w:hanging="233"/>
              <w:textAlignment w:val="baseline"/>
              <w:rPr>
                <w:rFonts w:ascii="Arial" w:hAnsi="Arial" w:cs="Arial"/>
                <w:sz w:val="20"/>
                <w:szCs w:val="20"/>
              </w:rPr>
            </w:pPr>
            <w:r w:rsidRPr="00297D31">
              <w:rPr>
                <w:rFonts w:ascii="Arial" w:hAnsi="Arial" w:cs="Arial"/>
                <w:b/>
                <w:sz w:val="20"/>
                <w:szCs w:val="20"/>
              </w:rPr>
              <w:t>4</w:t>
            </w:r>
            <w:r w:rsidRPr="00297D31">
              <w:rPr>
                <w:rFonts w:ascii="Arial" w:hAnsi="Arial" w:cs="Arial"/>
                <w:sz w:val="20"/>
                <w:szCs w:val="20"/>
              </w:rPr>
              <w:t xml:space="preserve">. </w:t>
            </w:r>
            <w:r w:rsidRPr="00297D31">
              <w:rPr>
                <w:rFonts w:ascii="Arial" w:hAnsi="Arial" w:cs="Arial"/>
                <w:b/>
                <w:sz w:val="20"/>
                <w:szCs w:val="20"/>
              </w:rPr>
              <w:t>Any situation where a client is</w:t>
            </w:r>
            <w:r w:rsidRPr="00297D31">
              <w:rPr>
                <w:rFonts w:ascii="Arial" w:hAnsi="Arial" w:cs="Arial"/>
                <w:sz w:val="20"/>
                <w:szCs w:val="20"/>
              </w:rPr>
              <w:t xml:space="preserve"> </w:t>
            </w:r>
            <w:r w:rsidRPr="00297D31">
              <w:rPr>
                <w:rFonts w:ascii="Arial" w:hAnsi="Arial" w:cs="Arial"/>
                <w:b/>
                <w:sz w:val="20"/>
                <w:szCs w:val="20"/>
              </w:rPr>
              <w:t>missing</w:t>
            </w:r>
            <w:r w:rsidRPr="00297D31">
              <w:rPr>
                <w:rFonts w:ascii="Arial" w:hAnsi="Arial" w:cs="Arial"/>
                <w:sz w:val="20"/>
                <w:szCs w:val="20"/>
              </w:rPr>
              <w:t xml:space="preserve"> in accordance with ministry requirements for applicable program sectors</w:t>
            </w:r>
            <w:r w:rsidRPr="00297D31">
              <w:rPr>
                <w:sz w:val="20"/>
                <w:szCs w:val="20"/>
                <w:vertAlign w:val="superscript"/>
              </w:rPr>
              <w:t>4 5;</w:t>
            </w:r>
            <w:r w:rsidRPr="00297D31">
              <w:rPr>
                <w:rFonts w:ascii="Arial" w:hAnsi="Arial" w:cs="Arial"/>
                <w:sz w:val="20"/>
                <w:szCs w:val="20"/>
              </w:rPr>
              <w:t xml:space="preserve"> otherwise, where the service provider considers the matter to be serious.</w:t>
            </w:r>
          </w:p>
          <w:p w:rsidR="00B03A71" w:rsidRPr="00297D31" w:rsidRDefault="00B03A71" w:rsidP="009220F3">
            <w:pPr>
              <w:tabs>
                <w:tab w:val="left" w:pos="233"/>
              </w:tabs>
              <w:ind w:left="233" w:hanging="233"/>
              <w:rPr>
                <w:rFonts w:ascii="Arial" w:hAnsi="Arial" w:cs="Arial"/>
                <w:sz w:val="20"/>
                <w:szCs w:val="20"/>
              </w:rPr>
            </w:pPr>
          </w:p>
          <w:p w:rsidR="00B03A71" w:rsidRPr="00297D31" w:rsidRDefault="00B03A71" w:rsidP="009220F3">
            <w:pPr>
              <w:tabs>
                <w:tab w:val="left" w:pos="233"/>
              </w:tabs>
              <w:ind w:left="233"/>
              <w:rPr>
                <w:rFonts w:ascii="Arial" w:hAnsi="Arial" w:cs="Arial"/>
                <w:sz w:val="20"/>
                <w:szCs w:val="20"/>
              </w:rPr>
            </w:pPr>
            <w:r w:rsidRPr="00297D31">
              <w:rPr>
                <w:rFonts w:ascii="Arial" w:hAnsi="Arial" w:cs="Arial"/>
                <w:sz w:val="20"/>
                <w:szCs w:val="20"/>
              </w:rPr>
              <w:t xml:space="preserve">SORs may include clients missing for less than the prescribed ministry requirement where their absence is considered serious by the service provider. A child in the care of a CAS or a residential licensee who has been missing for more than 24 hours must be reported to the police, and the ministry if appropriate.  In child care centres, the reporting of a missing child to the police must be immediate. </w:t>
            </w:r>
          </w:p>
          <w:p w:rsidR="00B03A71" w:rsidRPr="00297D31" w:rsidRDefault="00B03A71" w:rsidP="009220F3">
            <w:pPr>
              <w:tabs>
                <w:tab w:val="left" w:pos="233"/>
              </w:tabs>
              <w:ind w:left="233" w:hanging="233"/>
              <w:rPr>
                <w:rFonts w:ascii="Arial" w:hAnsi="Arial" w:cs="Arial"/>
                <w:sz w:val="20"/>
                <w:szCs w:val="20"/>
              </w:rPr>
            </w:pPr>
          </w:p>
          <w:p w:rsidR="00B03A71" w:rsidRPr="00297D31" w:rsidRDefault="00B03A71" w:rsidP="009220F3">
            <w:pPr>
              <w:tabs>
                <w:tab w:val="left" w:pos="233"/>
              </w:tabs>
              <w:ind w:left="233"/>
              <w:rPr>
                <w:rFonts w:ascii="Arial" w:hAnsi="Arial" w:cs="Arial"/>
                <w:sz w:val="20"/>
                <w:szCs w:val="20"/>
              </w:rPr>
            </w:pPr>
            <w:r w:rsidRPr="00297D31">
              <w:rPr>
                <w:rFonts w:ascii="Arial" w:hAnsi="Arial" w:cs="Arial"/>
                <w:sz w:val="20"/>
                <w:szCs w:val="20"/>
              </w:rPr>
              <w:t xml:space="preserve">All SORs should describe whether the client poses a serious risk to themselves or others, any attempts made to locate the client, prior client history of leaving without permission, client’s state of mind before leaving, precipitating events, etc. </w:t>
            </w:r>
          </w:p>
          <w:p w:rsidR="00B03A71" w:rsidRPr="00297D31" w:rsidRDefault="00B03A71" w:rsidP="009220F3">
            <w:pPr>
              <w:tabs>
                <w:tab w:val="left" w:pos="233"/>
              </w:tabs>
              <w:ind w:left="233"/>
              <w:rPr>
                <w:rFonts w:ascii="Arial" w:hAnsi="Arial" w:cs="Arial"/>
                <w:sz w:val="20"/>
                <w:szCs w:val="20"/>
              </w:rPr>
            </w:pPr>
          </w:p>
          <w:p w:rsidR="00B03A71" w:rsidRPr="00297D31" w:rsidRDefault="00B03A71" w:rsidP="009220F3">
            <w:pPr>
              <w:tabs>
                <w:tab w:val="left" w:pos="233"/>
              </w:tabs>
              <w:ind w:left="233"/>
              <w:rPr>
                <w:rFonts w:ascii="Arial" w:hAnsi="Arial" w:cs="Arial"/>
                <w:sz w:val="20"/>
                <w:szCs w:val="20"/>
              </w:rPr>
            </w:pPr>
            <w:r w:rsidRPr="00297D31">
              <w:rPr>
                <w:rFonts w:ascii="Arial" w:hAnsi="Arial" w:cs="Arial"/>
                <w:sz w:val="20"/>
                <w:szCs w:val="20"/>
              </w:rPr>
              <w:t xml:space="preserve">The service provider must advise the ministry once the client has returned, regardless of the date/time, via telephone or e-mail message.  </w:t>
            </w:r>
          </w:p>
          <w:p w:rsidR="00B03A71" w:rsidRPr="00297D31" w:rsidRDefault="00B03A71" w:rsidP="009220F3">
            <w:pPr>
              <w:rPr>
                <w:rFonts w:ascii="Arial" w:hAnsi="Arial" w:cs="Arial"/>
                <w:sz w:val="20"/>
                <w:szCs w:val="20"/>
              </w:rPr>
            </w:pPr>
          </w:p>
          <w:p w:rsidR="00B03A71" w:rsidRPr="00297D31" w:rsidRDefault="00B03A71" w:rsidP="009220F3">
            <w:pPr>
              <w:rPr>
                <w:rFonts w:ascii="Arial" w:hAnsi="Arial" w:cs="Arial"/>
                <w:sz w:val="20"/>
                <w:szCs w:val="20"/>
              </w:rPr>
            </w:pPr>
          </w:p>
        </w:tc>
        <w:tc>
          <w:tcPr>
            <w:tcW w:w="5700" w:type="dxa"/>
            <w:tcBorders>
              <w:top w:val="single" w:sz="4" w:space="0" w:color="auto"/>
              <w:left w:val="single" w:sz="4" w:space="0" w:color="auto"/>
              <w:bottom w:val="single" w:sz="4" w:space="0" w:color="auto"/>
              <w:right w:val="single" w:sz="4" w:space="0" w:color="auto"/>
            </w:tcBorders>
          </w:tcPr>
          <w:p w:rsidR="00B03A71" w:rsidRPr="00297D31" w:rsidRDefault="00B03A71" w:rsidP="009220F3">
            <w:pPr>
              <w:rPr>
                <w:rFonts w:ascii="Arial" w:hAnsi="Arial" w:cs="Arial"/>
                <w:sz w:val="20"/>
                <w:szCs w:val="20"/>
              </w:rPr>
            </w:pPr>
          </w:p>
          <w:p w:rsidR="00B03A71" w:rsidRPr="00297D31" w:rsidRDefault="00B03A71" w:rsidP="009220F3">
            <w:pPr>
              <w:rPr>
                <w:rFonts w:ascii="Arial" w:hAnsi="Arial" w:cs="Arial"/>
                <w:sz w:val="20"/>
                <w:szCs w:val="20"/>
              </w:rPr>
            </w:pPr>
            <w:r w:rsidRPr="00297D31">
              <w:rPr>
                <w:rFonts w:ascii="Arial" w:hAnsi="Arial" w:cs="Arial"/>
                <w:sz w:val="20"/>
                <w:szCs w:val="20"/>
              </w:rPr>
              <w:t xml:space="preserve">Change to </w:t>
            </w:r>
            <w:r>
              <w:rPr>
                <w:rFonts w:ascii="Arial" w:hAnsi="Arial" w:cs="Arial"/>
                <w:sz w:val="20"/>
                <w:szCs w:val="20"/>
              </w:rPr>
              <w:t xml:space="preserve">remove </w:t>
            </w:r>
            <w:r w:rsidRPr="00297D31">
              <w:rPr>
                <w:rFonts w:ascii="Arial" w:hAnsi="Arial" w:cs="Arial"/>
                <w:sz w:val="20"/>
                <w:szCs w:val="20"/>
              </w:rPr>
              <w:t>MCYS reference to child care facilities.</w:t>
            </w:r>
          </w:p>
          <w:p w:rsidR="00B03A71" w:rsidRPr="00297D31" w:rsidRDefault="00B03A71" w:rsidP="009220F3">
            <w:pPr>
              <w:rPr>
                <w:rFonts w:ascii="Arial" w:hAnsi="Arial" w:cs="Arial"/>
                <w:sz w:val="20"/>
                <w:szCs w:val="20"/>
              </w:rPr>
            </w:pPr>
          </w:p>
          <w:p w:rsidR="00B03A71" w:rsidRPr="00297D31" w:rsidRDefault="00B03A71" w:rsidP="006B6608">
            <w:pPr>
              <w:pStyle w:val="FootnoteText"/>
              <w:rPr>
                <w:rFonts w:ascii="Arial" w:hAnsi="Arial" w:cs="Arial"/>
              </w:rPr>
            </w:pPr>
            <w:r w:rsidRPr="00297D31">
              <w:rPr>
                <w:rFonts w:ascii="Arial" w:hAnsi="Arial" w:cs="Arial"/>
              </w:rPr>
              <w:t xml:space="preserve">See page </w:t>
            </w:r>
            <w:r w:rsidR="00672A4E">
              <w:rPr>
                <w:rFonts w:ascii="Arial" w:hAnsi="Arial" w:cs="Arial"/>
              </w:rPr>
              <w:t>6</w:t>
            </w:r>
            <w:r w:rsidRPr="00297D31">
              <w:rPr>
                <w:rFonts w:ascii="Arial" w:hAnsi="Arial" w:cs="Arial"/>
              </w:rPr>
              <w:t xml:space="preserve">, #4: Serious </w:t>
            </w:r>
            <w:r>
              <w:rPr>
                <w:rFonts w:ascii="Arial" w:hAnsi="Arial" w:cs="Arial"/>
              </w:rPr>
              <w:t xml:space="preserve">and Enhanced Serious </w:t>
            </w:r>
            <w:r w:rsidRPr="00297D31">
              <w:rPr>
                <w:rFonts w:ascii="Arial" w:hAnsi="Arial" w:cs="Arial"/>
              </w:rPr>
              <w:t xml:space="preserve">Occurrence Reporting </w:t>
            </w:r>
            <w:r>
              <w:rPr>
                <w:rFonts w:ascii="Arial" w:hAnsi="Arial" w:cs="Arial"/>
              </w:rPr>
              <w:t>Guidelines</w:t>
            </w:r>
            <w:r w:rsidRPr="00297D31">
              <w:rPr>
                <w:rFonts w:ascii="Arial" w:hAnsi="Arial" w:cs="Arial"/>
              </w:rPr>
              <w:t xml:space="preserve"> 201</w:t>
            </w:r>
            <w:r w:rsidR="00C54AED">
              <w:rPr>
                <w:rFonts w:ascii="Arial" w:hAnsi="Arial" w:cs="Arial"/>
              </w:rPr>
              <w:t>3</w:t>
            </w:r>
          </w:p>
        </w:tc>
      </w:tr>
      <w:tr w:rsidR="00B03A71" w:rsidRPr="006839C8" w:rsidTr="00B849CB">
        <w:trPr>
          <w:cantSplit/>
          <w:trHeight w:val="525"/>
        </w:trPr>
        <w:tc>
          <w:tcPr>
            <w:tcW w:w="2827" w:type="dxa"/>
            <w:tcBorders>
              <w:top w:val="single" w:sz="4" w:space="0" w:color="auto"/>
              <w:left w:val="single" w:sz="4" w:space="0" w:color="auto"/>
              <w:bottom w:val="single" w:sz="4" w:space="0" w:color="auto"/>
              <w:right w:val="single" w:sz="4" w:space="0" w:color="auto"/>
            </w:tcBorders>
          </w:tcPr>
          <w:p w:rsidR="00B03A71" w:rsidRPr="00297D31" w:rsidRDefault="00B03A71" w:rsidP="009220F3">
            <w:pPr>
              <w:rPr>
                <w:rFonts w:ascii="Arial" w:hAnsi="Arial" w:cs="Arial"/>
                <w:b/>
                <w:sz w:val="20"/>
                <w:szCs w:val="20"/>
              </w:rPr>
            </w:pPr>
          </w:p>
          <w:p w:rsidR="00B03A71" w:rsidRPr="00297D31" w:rsidRDefault="00B03A71" w:rsidP="009220F3">
            <w:pPr>
              <w:numPr>
                <w:ilvl w:val="0"/>
                <w:numId w:val="13"/>
              </w:numPr>
              <w:rPr>
                <w:rFonts w:ascii="Arial" w:hAnsi="Arial" w:cs="Arial"/>
                <w:b/>
                <w:sz w:val="20"/>
                <w:szCs w:val="20"/>
              </w:rPr>
            </w:pPr>
            <w:r w:rsidRPr="00297D31">
              <w:rPr>
                <w:rFonts w:ascii="Arial" w:hAnsi="Arial" w:cs="Arial"/>
                <w:b/>
                <w:sz w:val="20"/>
                <w:szCs w:val="20"/>
              </w:rPr>
              <w:t>Disaster on the Premises</w:t>
            </w:r>
          </w:p>
        </w:tc>
        <w:tc>
          <w:tcPr>
            <w:tcW w:w="5581" w:type="dxa"/>
            <w:tcBorders>
              <w:top w:val="single" w:sz="4" w:space="0" w:color="auto"/>
              <w:left w:val="single" w:sz="4" w:space="0" w:color="auto"/>
              <w:bottom w:val="single" w:sz="4" w:space="0" w:color="auto"/>
              <w:right w:val="single" w:sz="4" w:space="0" w:color="auto"/>
            </w:tcBorders>
          </w:tcPr>
          <w:p w:rsidR="00B03A71" w:rsidRPr="00297D31" w:rsidRDefault="00B03A71" w:rsidP="009220F3">
            <w:pPr>
              <w:rPr>
                <w:rFonts w:ascii="Arial" w:hAnsi="Arial" w:cs="Arial"/>
                <w:b/>
                <w:sz w:val="20"/>
                <w:szCs w:val="20"/>
              </w:rPr>
            </w:pPr>
          </w:p>
          <w:p w:rsidR="00B03A71" w:rsidRPr="00297D31" w:rsidRDefault="00B03A71" w:rsidP="009220F3">
            <w:pPr>
              <w:ind w:left="233" w:hanging="233"/>
              <w:rPr>
                <w:rFonts w:ascii="Arial" w:hAnsi="Arial" w:cs="Arial"/>
                <w:sz w:val="20"/>
                <w:szCs w:val="20"/>
              </w:rPr>
            </w:pPr>
            <w:r w:rsidRPr="00297D31">
              <w:rPr>
                <w:rFonts w:ascii="Arial" w:hAnsi="Arial" w:cs="Arial"/>
                <w:b/>
                <w:sz w:val="20"/>
                <w:szCs w:val="20"/>
              </w:rPr>
              <w:t>5. Disaster on the premises</w:t>
            </w:r>
            <w:r w:rsidRPr="00297D31">
              <w:rPr>
                <w:rFonts w:ascii="Arial" w:hAnsi="Arial" w:cs="Arial"/>
                <w:sz w:val="20"/>
                <w:szCs w:val="20"/>
              </w:rPr>
              <w:t xml:space="preserve"> where a service is provided, that interferes with daily routines, e.g., fire, flood, power outage, gas leak, carbon monoxide, infectious disease (where public health officials are involved), lockdown, etc.</w:t>
            </w:r>
          </w:p>
          <w:p w:rsidR="00B03A71" w:rsidRPr="00297D31" w:rsidRDefault="00B03A71" w:rsidP="009220F3">
            <w:pPr>
              <w:rPr>
                <w:rFonts w:ascii="Arial" w:hAnsi="Arial" w:cs="Arial"/>
                <w:sz w:val="20"/>
                <w:szCs w:val="20"/>
              </w:rPr>
            </w:pPr>
          </w:p>
        </w:tc>
        <w:tc>
          <w:tcPr>
            <w:tcW w:w="5700" w:type="dxa"/>
            <w:tcBorders>
              <w:top w:val="single" w:sz="4" w:space="0" w:color="auto"/>
              <w:left w:val="single" w:sz="4" w:space="0" w:color="auto"/>
              <w:bottom w:val="single" w:sz="4" w:space="0" w:color="auto"/>
              <w:right w:val="single" w:sz="4" w:space="0" w:color="auto"/>
            </w:tcBorders>
          </w:tcPr>
          <w:p w:rsidR="00B03A71" w:rsidRPr="00297D31" w:rsidRDefault="00B03A71" w:rsidP="009220F3">
            <w:pPr>
              <w:tabs>
                <w:tab w:val="left" w:pos="-1440"/>
                <w:tab w:val="num" w:pos="288"/>
              </w:tabs>
              <w:ind w:right="180"/>
              <w:rPr>
                <w:rFonts w:ascii="Arial" w:hAnsi="Arial" w:cs="Arial"/>
                <w:sz w:val="20"/>
                <w:szCs w:val="20"/>
              </w:rPr>
            </w:pPr>
          </w:p>
          <w:p w:rsidR="00B03A71" w:rsidRPr="00297D31" w:rsidRDefault="00B03A71" w:rsidP="009220F3">
            <w:pPr>
              <w:tabs>
                <w:tab w:val="left" w:pos="-1440"/>
                <w:tab w:val="num" w:pos="288"/>
              </w:tabs>
              <w:ind w:right="180"/>
              <w:rPr>
                <w:rFonts w:ascii="Arial" w:hAnsi="Arial" w:cs="Arial"/>
                <w:sz w:val="20"/>
                <w:szCs w:val="20"/>
              </w:rPr>
            </w:pPr>
            <w:r w:rsidRPr="00297D31">
              <w:rPr>
                <w:rFonts w:ascii="Arial" w:hAnsi="Arial" w:cs="Arial"/>
                <w:sz w:val="20"/>
                <w:szCs w:val="20"/>
              </w:rPr>
              <w:t>No change.</w:t>
            </w:r>
          </w:p>
          <w:p w:rsidR="00B03A71" w:rsidRPr="00297D31" w:rsidRDefault="00B03A71" w:rsidP="009220F3">
            <w:pPr>
              <w:tabs>
                <w:tab w:val="left" w:pos="-1440"/>
                <w:tab w:val="num" w:pos="288"/>
              </w:tabs>
              <w:ind w:right="180"/>
              <w:rPr>
                <w:rFonts w:ascii="Arial" w:hAnsi="Arial" w:cs="Arial"/>
                <w:sz w:val="20"/>
                <w:szCs w:val="20"/>
              </w:rPr>
            </w:pPr>
          </w:p>
          <w:p w:rsidR="00B03A71" w:rsidRPr="00297D31" w:rsidRDefault="00B03A71" w:rsidP="00164DD1">
            <w:pPr>
              <w:tabs>
                <w:tab w:val="left" w:pos="-1440"/>
                <w:tab w:val="num" w:pos="288"/>
              </w:tabs>
              <w:ind w:right="180"/>
              <w:rPr>
                <w:rFonts w:ascii="Arial" w:hAnsi="Arial" w:cs="Arial"/>
                <w:sz w:val="20"/>
                <w:szCs w:val="20"/>
              </w:rPr>
            </w:pPr>
            <w:r w:rsidRPr="00297D31">
              <w:rPr>
                <w:rFonts w:ascii="Arial" w:hAnsi="Arial" w:cs="Arial"/>
                <w:sz w:val="20"/>
                <w:szCs w:val="20"/>
              </w:rPr>
              <w:t xml:space="preserve">See page </w:t>
            </w:r>
            <w:r w:rsidR="00164DD1">
              <w:rPr>
                <w:rFonts w:ascii="Arial" w:hAnsi="Arial" w:cs="Arial"/>
                <w:sz w:val="20"/>
                <w:szCs w:val="20"/>
              </w:rPr>
              <w:t>6</w:t>
            </w:r>
            <w:r w:rsidRPr="00297D31">
              <w:rPr>
                <w:rFonts w:ascii="Arial" w:hAnsi="Arial" w:cs="Arial"/>
                <w:sz w:val="20"/>
                <w:szCs w:val="20"/>
              </w:rPr>
              <w:t>, #5: Serious</w:t>
            </w:r>
            <w:r>
              <w:rPr>
                <w:rFonts w:ascii="Arial" w:hAnsi="Arial" w:cs="Arial"/>
                <w:sz w:val="20"/>
                <w:szCs w:val="20"/>
              </w:rPr>
              <w:t xml:space="preserve"> and Enhanced Serious</w:t>
            </w:r>
            <w:r w:rsidRPr="00297D31">
              <w:rPr>
                <w:rFonts w:ascii="Arial" w:hAnsi="Arial" w:cs="Arial"/>
                <w:sz w:val="20"/>
                <w:szCs w:val="20"/>
              </w:rPr>
              <w:t xml:space="preserve"> Occurrence Reporting </w:t>
            </w:r>
            <w:r>
              <w:rPr>
                <w:rFonts w:ascii="Arial" w:hAnsi="Arial" w:cs="Arial"/>
                <w:sz w:val="20"/>
                <w:szCs w:val="20"/>
              </w:rPr>
              <w:t>Guidelines</w:t>
            </w:r>
            <w:r w:rsidRPr="00297D31">
              <w:rPr>
                <w:rFonts w:ascii="Arial" w:hAnsi="Arial" w:cs="Arial"/>
                <w:sz w:val="20"/>
                <w:szCs w:val="20"/>
              </w:rPr>
              <w:t xml:space="preserve"> 201</w:t>
            </w:r>
            <w:r w:rsidR="00C54AED">
              <w:rPr>
                <w:rFonts w:ascii="Arial" w:hAnsi="Arial" w:cs="Arial"/>
                <w:sz w:val="20"/>
                <w:szCs w:val="20"/>
              </w:rPr>
              <w:t>3</w:t>
            </w:r>
          </w:p>
        </w:tc>
      </w:tr>
      <w:tr w:rsidR="00B03A71" w:rsidRPr="006839C8" w:rsidTr="00B849CB">
        <w:trPr>
          <w:cantSplit/>
          <w:trHeight w:val="525"/>
        </w:trPr>
        <w:tc>
          <w:tcPr>
            <w:tcW w:w="2827" w:type="dxa"/>
            <w:tcBorders>
              <w:top w:val="single" w:sz="4" w:space="0" w:color="auto"/>
              <w:left w:val="single" w:sz="4" w:space="0" w:color="auto"/>
              <w:bottom w:val="single" w:sz="4" w:space="0" w:color="auto"/>
              <w:right w:val="single" w:sz="4" w:space="0" w:color="auto"/>
            </w:tcBorders>
          </w:tcPr>
          <w:p w:rsidR="00B03A71" w:rsidRPr="00297D31" w:rsidRDefault="00B03A71" w:rsidP="009220F3">
            <w:pPr>
              <w:rPr>
                <w:rFonts w:ascii="Arial" w:hAnsi="Arial" w:cs="Arial"/>
                <w:b/>
                <w:sz w:val="20"/>
                <w:szCs w:val="20"/>
              </w:rPr>
            </w:pPr>
          </w:p>
          <w:p w:rsidR="00B03A71" w:rsidRPr="00297D31" w:rsidRDefault="00B03A71" w:rsidP="009220F3">
            <w:pPr>
              <w:numPr>
                <w:ilvl w:val="0"/>
                <w:numId w:val="6"/>
              </w:numPr>
              <w:rPr>
                <w:rFonts w:ascii="Arial" w:hAnsi="Arial" w:cs="Arial"/>
                <w:b/>
                <w:sz w:val="20"/>
                <w:szCs w:val="20"/>
              </w:rPr>
            </w:pPr>
            <w:r w:rsidRPr="00297D31">
              <w:rPr>
                <w:rFonts w:ascii="Arial" w:hAnsi="Arial" w:cs="Arial"/>
                <w:b/>
                <w:sz w:val="20"/>
                <w:szCs w:val="20"/>
              </w:rPr>
              <w:t>Complaint about the</w:t>
            </w:r>
            <w:r w:rsidRPr="00297D31">
              <w:rPr>
                <w:rFonts w:ascii="Arial" w:hAnsi="Arial" w:cs="Arial"/>
                <w:sz w:val="20"/>
                <w:szCs w:val="20"/>
              </w:rPr>
              <w:t xml:space="preserve"> </w:t>
            </w:r>
            <w:r w:rsidRPr="00297D31">
              <w:rPr>
                <w:rFonts w:ascii="Arial" w:hAnsi="Arial" w:cs="Arial"/>
                <w:b/>
                <w:sz w:val="20"/>
                <w:szCs w:val="20"/>
              </w:rPr>
              <w:t>Operational, Physical or Safety Standards</w:t>
            </w:r>
          </w:p>
        </w:tc>
        <w:tc>
          <w:tcPr>
            <w:tcW w:w="5581" w:type="dxa"/>
            <w:tcBorders>
              <w:top w:val="single" w:sz="4" w:space="0" w:color="auto"/>
              <w:left w:val="single" w:sz="4" w:space="0" w:color="auto"/>
              <w:bottom w:val="single" w:sz="4" w:space="0" w:color="auto"/>
              <w:right w:val="single" w:sz="4" w:space="0" w:color="auto"/>
            </w:tcBorders>
          </w:tcPr>
          <w:p w:rsidR="00B03A71" w:rsidRPr="00297D31" w:rsidRDefault="00B03A71" w:rsidP="009220F3">
            <w:pPr>
              <w:rPr>
                <w:rFonts w:ascii="Arial" w:hAnsi="Arial" w:cs="Arial"/>
                <w:sz w:val="20"/>
                <w:szCs w:val="20"/>
              </w:rPr>
            </w:pPr>
          </w:p>
          <w:p w:rsidR="00B03A71" w:rsidRPr="00297D31" w:rsidRDefault="00B03A71" w:rsidP="009220F3">
            <w:pPr>
              <w:pStyle w:val="ListParagraph"/>
              <w:numPr>
                <w:ilvl w:val="0"/>
                <w:numId w:val="13"/>
              </w:numPr>
              <w:tabs>
                <w:tab w:val="clear" w:pos="360"/>
                <w:tab w:val="num" w:pos="233"/>
              </w:tabs>
              <w:ind w:left="233" w:hanging="233"/>
              <w:rPr>
                <w:rFonts w:ascii="Arial" w:hAnsi="Arial" w:cs="Arial"/>
                <w:sz w:val="20"/>
                <w:szCs w:val="20"/>
              </w:rPr>
            </w:pPr>
            <w:r w:rsidRPr="00297D31">
              <w:rPr>
                <w:rFonts w:ascii="Arial" w:hAnsi="Arial" w:cs="Arial"/>
                <w:b/>
                <w:sz w:val="20"/>
                <w:szCs w:val="20"/>
              </w:rPr>
              <w:t>Complaint about the</w:t>
            </w:r>
            <w:r w:rsidRPr="00297D31">
              <w:rPr>
                <w:rFonts w:ascii="Arial" w:hAnsi="Arial" w:cs="Arial"/>
                <w:sz w:val="20"/>
                <w:szCs w:val="20"/>
              </w:rPr>
              <w:t xml:space="preserve"> </w:t>
            </w:r>
            <w:r w:rsidRPr="00297D31">
              <w:rPr>
                <w:rFonts w:ascii="Arial" w:hAnsi="Arial" w:cs="Arial"/>
                <w:b/>
                <w:sz w:val="20"/>
                <w:szCs w:val="20"/>
              </w:rPr>
              <w:t>operational, physical or safety standards</w:t>
            </w:r>
            <w:r w:rsidRPr="00297D31">
              <w:rPr>
                <w:rFonts w:ascii="Arial" w:hAnsi="Arial" w:cs="Arial"/>
                <w:sz w:val="20"/>
                <w:szCs w:val="20"/>
              </w:rPr>
              <w:t xml:space="preserve"> of the service that is considered serious by the service provider including reports of adverse water quality. Other examples include:</w:t>
            </w:r>
          </w:p>
          <w:p w:rsidR="00B03A71" w:rsidRPr="00297D31" w:rsidRDefault="00B03A71" w:rsidP="009220F3">
            <w:pPr>
              <w:numPr>
                <w:ilvl w:val="2"/>
                <w:numId w:val="1"/>
              </w:numPr>
              <w:tabs>
                <w:tab w:val="clear" w:pos="2160"/>
                <w:tab w:val="left" w:pos="-1440"/>
                <w:tab w:val="num" w:pos="252"/>
              </w:tabs>
              <w:ind w:left="540" w:hanging="252"/>
              <w:rPr>
                <w:rFonts w:ascii="Arial" w:hAnsi="Arial" w:cs="Arial"/>
                <w:sz w:val="20"/>
                <w:szCs w:val="20"/>
              </w:rPr>
            </w:pPr>
            <w:r w:rsidRPr="00297D31">
              <w:rPr>
                <w:rFonts w:ascii="Arial" w:hAnsi="Arial" w:cs="Arial"/>
                <w:sz w:val="20"/>
                <w:szCs w:val="20"/>
              </w:rPr>
              <w:t>reports of excess lead;</w:t>
            </w:r>
          </w:p>
          <w:p w:rsidR="00B03A71" w:rsidRPr="00297D31" w:rsidRDefault="00B03A71" w:rsidP="009220F3">
            <w:pPr>
              <w:numPr>
                <w:ilvl w:val="2"/>
                <w:numId w:val="1"/>
              </w:numPr>
              <w:tabs>
                <w:tab w:val="clear" w:pos="2160"/>
                <w:tab w:val="left" w:pos="-1440"/>
                <w:tab w:val="num" w:pos="252"/>
              </w:tabs>
              <w:ind w:left="540" w:hanging="252"/>
              <w:rPr>
                <w:rFonts w:ascii="Arial" w:hAnsi="Arial" w:cs="Arial"/>
                <w:sz w:val="20"/>
                <w:szCs w:val="20"/>
              </w:rPr>
            </w:pPr>
            <w:r w:rsidRPr="00297D31">
              <w:rPr>
                <w:rFonts w:ascii="Arial" w:hAnsi="Arial" w:cs="Arial"/>
                <w:sz w:val="20"/>
                <w:szCs w:val="20"/>
              </w:rPr>
              <w:t>improper storage of hazardous/dangerous substances, including but not limited to toxic cleaners or lamp oil, in a residence;</w:t>
            </w:r>
          </w:p>
          <w:p w:rsidR="00B03A71" w:rsidRPr="00297D31" w:rsidRDefault="00B03A71" w:rsidP="009220F3">
            <w:pPr>
              <w:numPr>
                <w:ilvl w:val="2"/>
                <w:numId w:val="1"/>
              </w:numPr>
              <w:tabs>
                <w:tab w:val="clear" w:pos="2160"/>
                <w:tab w:val="left" w:pos="-1440"/>
                <w:tab w:val="num" w:pos="252"/>
              </w:tabs>
              <w:ind w:left="540" w:hanging="252"/>
              <w:rPr>
                <w:rFonts w:ascii="Arial" w:hAnsi="Arial" w:cs="Arial"/>
                <w:sz w:val="20"/>
                <w:szCs w:val="20"/>
              </w:rPr>
            </w:pPr>
            <w:r w:rsidRPr="00297D31">
              <w:rPr>
                <w:rFonts w:ascii="Arial" w:hAnsi="Arial" w:cs="Arial"/>
                <w:sz w:val="20"/>
                <w:szCs w:val="20"/>
              </w:rPr>
              <w:t>medication error (not resulting in medical attention and/or treatment);</w:t>
            </w:r>
          </w:p>
          <w:p w:rsidR="00B03A71" w:rsidRPr="00297D31" w:rsidRDefault="00B03A71" w:rsidP="009220F3">
            <w:pPr>
              <w:numPr>
                <w:ilvl w:val="2"/>
                <w:numId w:val="1"/>
              </w:numPr>
              <w:tabs>
                <w:tab w:val="clear" w:pos="2160"/>
                <w:tab w:val="left" w:pos="-1440"/>
                <w:tab w:val="num" w:pos="252"/>
              </w:tabs>
              <w:ind w:left="540" w:hanging="252"/>
              <w:rPr>
                <w:rFonts w:ascii="Arial" w:hAnsi="Arial" w:cs="Arial"/>
                <w:sz w:val="20"/>
                <w:szCs w:val="20"/>
              </w:rPr>
            </w:pPr>
            <w:r w:rsidRPr="00297D31">
              <w:rPr>
                <w:rFonts w:ascii="Arial" w:hAnsi="Arial" w:cs="Arial"/>
                <w:sz w:val="20"/>
                <w:szCs w:val="20"/>
              </w:rPr>
              <w:t>missing or stolen files, and</w:t>
            </w:r>
          </w:p>
          <w:p w:rsidR="00B03A71" w:rsidRPr="00297D31" w:rsidRDefault="00B03A71" w:rsidP="009220F3">
            <w:pPr>
              <w:numPr>
                <w:ilvl w:val="2"/>
                <w:numId w:val="1"/>
              </w:numPr>
              <w:tabs>
                <w:tab w:val="clear" w:pos="2160"/>
                <w:tab w:val="left" w:pos="-1440"/>
                <w:tab w:val="num" w:pos="252"/>
              </w:tabs>
              <w:ind w:left="540" w:hanging="252"/>
              <w:rPr>
                <w:rFonts w:ascii="Arial" w:hAnsi="Arial" w:cs="Arial"/>
                <w:sz w:val="20"/>
                <w:szCs w:val="20"/>
              </w:rPr>
            </w:pPr>
            <w:proofErr w:type="gramStart"/>
            <w:r w:rsidRPr="00297D31">
              <w:rPr>
                <w:rFonts w:ascii="Arial" w:hAnsi="Arial" w:cs="Arial"/>
                <w:sz w:val="20"/>
                <w:szCs w:val="20"/>
              </w:rPr>
              <w:t>neighbour</w:t>
            </w:r>
            <w:proofErr w:type="gramEnd"/>
            <w:r w:rsidRPr="00297D31">
              <w:rPr>
                <w:rFonts w:ascii="Arial" w:hAnsi="Arial" w:cs="Arial"/>
                <w:sz w:val="20"/>
                <w:szCs w:val="20"/>
              </w:rPr>
              <w:t xml:space="preserve"> complaint about noise or physical appearance of the property (only where municipal authorities are involved).</w:t>
            </w:r>
          </w:p>
        </w:tc>
        <w:tc>
          <w:tcPr>
            <w:tcW w:w="5700" w:type="dxa"/>
            <w:tcBorders>
              <w:top w:val="single" w:sz="4" w:space="0" w:color="auto"/>
              <w:left w:val="single" w:sz="4" w:space="0" w:color="auto"/>
              <w:bottom w:val="single" w:sz="4" w:space="0" w:color="auto"/>
              <w:right w:val="single" w:sz="4" w:space="0" w:color="auto"/>
            </w:tcBorders>
          </w:tcPr>
          <w:p w:rsidR="00B03A71" w:rsidRPr="00297D31" w:rsidRDefault="00B03A71" w:rsidP="009220F3">
            <w:pPr>
              <w:tabs>
                <w:tab w:val="left" w:pos="-1440"/>
              </w:tabs>
              <w:rPr>
                <w:rFonts w:ascii="Arial" w:hAnsi="Arial" w:cs="Arial"/>
                <w:sz w:val="20"/>
                <w:szCs w:val="20"/>
              </w:rPr>
            </w:pPr>
          </w:p>
          <w:p w:rsidR="00B03A71" w:rsidRPr="00297D31" w:rsidRDefault="00B03A71" w:rsidP="009220F3">
            <w:pPr>
              <w:tabs>
                <w:tab w:val="left" w:pos="-1440"/>
              </w:tabs>
              <w:rPr>
                <w:rFonts w:ascii="Arial" w:hAnsi="Arial" w:cs="Arial"/>
                <w:sz w:val="20"/>
                <w:szCs w:val="20"/>
              </w:rPr>
            </w:pPr>
            <w:r>
              <w:rPr>
                <w:rFonts w:ascii="Arial" w:hAnsi="Arial" w:cs="Arial"/>
                <w:sz w:val="20"/>
                <w:szCs w:val="20"/>
              </w:rPr>
              <w:t>C</w:t>
            </w:r>
            <w:r w:rsidRPr="00297D31">
              <w:rPr>
                <w:rFonts w:ascii="Arial" w:hAnsi="Arial" w:cs="Arial"/>
                <w:sz w:val="20"/>
                <w:szCs w:val="20"/>
              </w:rPr>
              <w:t xml:space="preserve">hange </w:t>
            </w:r>
            <w:r>
              <w:rPr>
                <w:rFonts w:ascii="Arial" w:hAnsi="Arial" w:cs="Arial"/>
                <w:sz w:val="20"/>
                <w:szCs w:val="20"/>
              </w:rPr>
              <w:t>to</w:t>
            </w:r>
            <w:r w:rsidRPr="00297D31">
              <w:rPr>
                <w:rFonts w:ascii="Arial" w:hAnsi="Arial" w:cs="Arial"/>
                <w:sz w:val="20"/>
                <w:szCs w:val="20"/>
              </w:rPr>
              <w:t xml:space="preserve"> report</w:t>
            </w:r>
            <w:r>
              <w:rPr>
                <w:rFonts w:ascii="Arial" w:hAnsi="Arial" w:cs="Arial"/>
                <w:sz w:val="20"/>
                <w:szCs w:val="20"/>
              </w:rPr>
              <w:t>ing</w:t>
            </w:r>
            <w:r w:rsidRPr="00297D31">
              <w:rPr>
                <w:rFonts w:ascii="Arial" w:hAnsi="Arial" w:cs="Arial"/>
                <w:sz w:val="20"/>
                <w:szCs w:val="20"/>
              </w:rPr>
              <w:t xml:space="preserve"> adverse water quality</w:t>
            </w:r>
            <w:r>
              <w:rPr>
                <w:rFonts w:ascii="Arial" w:hAnsi="Arial" w:cs="Arial"/>
                <w:sz w:val="20"/>
                <w:szCs w:val="20"/>
              </w:rPr>
              <w:t>. It is</w:t>
            </w:r>
            <w:r w:rsidRPr="00297D31">
              <w:rPr>
                <w:rFonts w:ascii="Arial" w:hAnsi="Arial" w:cs="Arial"/>
                <w:sz w:val="20"/>
                <w:szCs w:val="20"/>
              </w:rPr>
              <w:t xml:space="preserve"> not required to be r</w:t>
            </w:r>
            <w:r>
              <w:rPr>
                <w:rFonts w:ascii="Arial" w:hAnsi="Arial" w:cs="Arial"/>
                <w:sz w:val="20"/>
                <w:szCs w:val="20"/>
              </w:rPr>
              <w:t>eported as a serious occurrence; however,</w:t>
            </w:r>
            <w:r w:rsidRPr="00297D31">
              <w:rPr>
                <w:rFonts w:ascii="Arial" w:hAnsi="Arial" w:cs="Arial"/>
                <w:sz w:val="20"/>
                <w:szCs w:val="20"/>
              </w:rPr>
              <w:t xml:space="preserve"> adverse water quality</w:t>
            </w:r>
            <w:r>
              <w:rPr>
                <w:rFonts w:ascii="Arial" w:hAnsi="Arial" w:cs="Arial"/>
                <w:sz w:val="20"/>
                <w:szCs w:val="20"/>
              </w:rPr>
              <w:t xml:space="preserve"> could be an example of a compl</w:t>
            </w:r>
            <w:r w:rsidRPr="00297D31">
              <w:rPr>
                <w:rFonts w:ascii="Arial" w:hAnsi="Arial" w:cs="Arial"/>
                <w:sz w:val="20"/>
                <w:szCs w:val="20"/>
              </w:rPr>
              <w:t>a</w:t>
            </w:r>
            <w:r>
              <w:rPr>
                <w:rFonts w:ascii="Arial" w:hAnsi="Arial" w:cs="Arial"/>
                <w:sz w:val="20"/>
                <w:szCs w:val="20"/>
              </w:rPr>
              <w:t>i</w:t>
            </w:r>
            <w:r w:rsidRPr="00297D31">
              <w:rPr>
                <w:rFonts w:ascii="Arial" w:hAnsi="Arial" w:cs="Arial"/>
                <w:sz w:val="20"/>
                <w:szCs w:val="20"/>
              </w:rPr>
              <w:t xml:space="preserve">nt about the operational, physical or safety standards of the service by the service provider. </w:t>
            </w:r>
          </w:p>
          <w:p w:rsidR="00672A4E" w:rsidRDefault="00672A4E" w:rsidP="009220F3">
            <w:pPr>
              <w:tabs>
                <w:tab w:val="left" w:pos="-1440"/>
              </w:tabs>
              <w:rPr>
                <w:rFonts w:ascii="Arial" w:hAnsi="Arial" w:cs="Arial"/>
                <w:sz w:val="20"/>
                <w:szCs w:val="20"/>
              </w:rPr>
            </w:pPr>
          </w:p>
          <w:p w:rsidR="00B03A71" w:rsidRPr="00297D31" w:rsidRDefault="00B03A71" w:rsidP="009220F3">
            <w:pPr>
              <w:tabs>
                <w:tab w:val="left" w:pos="-1440"/>
              </w:tabs>
              <w:rPr>
                <w:rFonts w:ascii="Arial" w:hAnsi="Arial" w:cs="Arial"/>
                <w:sz w:val="20"/>
                <w:szCs w:val="20"/>
              </w:rPr>
            </w:pPr>
            <w:bookmarkStart w:id="0" w:name="_GoBack"/>
            <w:bookmarkEnd w:id="0"/>
            <w:r>
              <w:rPr>
                <w:rFonts w:ascii="Arial" w:hAnsi="Arial" w:cs="Arial"/>
                <w:sz w:val="20"/>
                <w:szCs w:val="20"/>
              </w:rPr>
              <w:t>See page 6</w:t>
            </w:r>
            <w:r w:rsidRPr="00297D31">
              <w:rPr>
                <w:rFonts w:ascii="Arial" w:hAnsi="Arial" w:cs="Arial"/>
                <w:sz w:val="20"/>
                <w:szCs w:val="20"/>
              </w:rPr>
              <w:t xml:space="preserve">, #6: Serious </w:t>
            </w:r>
            <w:r>
              <w:rPr>
                <w:rFonts w:ascii="Arial" w:hAnsi="Arial" w:cs="Arial"/>
                <w:sz w:val="20"/>
                <w:szCs w:val="20"/>
              </w:rPr>
              <w:t xml:space="preserve">and Enhanced Serious </w:t>
            </w:r>
            <w:r w:rsidRPr="00297D31">
              <w:rPr>
                <w:rFonts w:ascii="Arial" w:hAnsi="Arial" w:cs="Arial"/>
                <w:sz w:val="20"/>
                <w:szCs w:val="20"/>
              </w:rPr>
              <w:t xml:space="preserve">Occurrence Reporting </w:t>
            </w:r>
            <w:r>
              <w:rPr>
                <w:rFonts w:ascii="Arial" w:hAnsi="Arial" w:cs="Arial"/>
                <w:sz w:val="20"/>
                <w:szCs w:val="20"/>
              </w:rPr>
              <w:t>Guidelines</w:t>
            </w:r>
            <w:r w:rsidRPr="00297D31">
              <w:rPr>
                <w:rFonts w:ascii="Arial" w:hAnsi="Arial" w:cs="Arial"/>
                <w:sz w:val="20"/>
                <w:szCs w:val="20"/>
              </w:rPr>
              <w:t xml:space="preserve"> 201</w:t>
            </w:r>
            <w:r w:rsidR="00C54AED">
              <w:rPr>
                <w:rFonts w:ascii="Arial" w:hAnsi="Arial" w:cs="Arial"/>
                <w:sz w:val="20"/>
                <w:szCs w:val="20"/>
              </w:rPr>
              <w:t>3</w:t>
            </w:r>
          </w:p>
        </w:tc>
      </w:tr>
      <w:tr w:rsidR="00B03A71" w:rsidRPr="006839C8" w:rsidTr="00B849CB">
        <w:trPr>
          <w:cantSplit/>
          <w:trHeight w:val="180"/>
        </w:trPr>
        <w:tc>
          <w:tcPr>
            <w:tcW w:w="2827" w:type="dxa"/>
            <w:tcBorders>
              <w:top w:val="single" w:sz="4" w:space="0" w:color="auto"/>
              <w:left w:val="single" w:sz="4" w:space="0" w:color="auto"/>
              <w:bottom w:val="single" w:sz="4" w:space="0" w:color="auto"/>
              <w:right w:val="single" w:sz="4" w:space="0" w:color="auto"/>
            </w:tcBorders>
          </w:tcPr>
          <w:p w:rsidR="00B03A71" w:rsidRPr="00297D31" w:rsidRDefault="00B03A71" w:rsidP="009220F3">
            <w:pPr>
              <w:widowControl w:val="0"/>
              <w:adjustRightInd w:val="0"/>
              <w:textAlignment w:val="baseline"/>
              <w:rPr>
                <w:rFonts w:ascii="Arial" w:hAnsi="Arial" w:cs="Arial"/>
                <w:sz w:val="20"/>
                <w:szCs w:val="20"/>
              </w:rPr>
            </w:pPr>
          </w:p>
          <w:p w:rsidR="00B03A71" w:rsidRPr="00297D31" w:rsidRDefault="00B03A71" w:rsidP="009220F3">
            <w:pPr>
              <w:widowControl w:val="0"/>
              <w:numPr>
                <w:ilvl w:val="0"/>
                <w:numId w:val="17"/>
              </w:numPr>
              <w:adjustRightInd w:val="0"/>
              <w:textAlignment w:val="baseline"/>
              <w:rPr>
                <w:rFonts w:ascii="Arial" w:hAnsi="Arial" w:cs="Arial"/>
                <w:b/>
                <w:sz w:val="20"/>
                <w:szCs w:val="20"/>
              </w:rPr>
            </w:pPr>
            <w:r w:rsidRPr="00297D31">
              <w:rPr>
                <w:rFonts w:ascii="Arial" w:hAnsi="Arial" w:cs="Arial"/>
                <w:b/>
                <w:sz w:val="20"/>
                <w:szCs w:val="20"/>
              </w:rPr>
              <w:t>Complaint made by or about a Client</w:t>
            </w:r>
          </w:p>
        </w:tc>
        <w:tc>
          <w:tcPr>
            <w:tcW w:w="5581" w:type="dxa"/>
            <w:tcBorders>
              <w:top w:val="single" w:sz="4" w:space="0" w:color="auto"/>
              <w:left w:val="single" w:sz="4" w:space="0" w:color="auto"/>
              <w:bottom w:val="single" w:sz="4" w:space="0" w:color="auto"/>
              <w:right w:val="single" w:sz="4" w:space="0" w:color="auto"/>
            </w:tcBorders>
          </w:tcPr>
          <w:p w:rsidR="00B03A71" w:rsidRPr="00297D31" w:rsidRDefault="00B03A71" w:rsidP="009220F3">
            <w:pPr>
              <w:widowControl w:val="0"/>
              <w:adjustRightInd w:val="0"/>
              <w:textAlignment w:val="baseline"/>
              <w:rPr>
                <w:rFonts w:ascii="Arial" w:hAnsi="Arial" w:cs="Arial"/>
                <w:sz w:val="20"/>
                <w:szCs w:val="20"/>
              </w:rPr>
            </w:pPr>
          </w:p>
          <w:p w:rsidR="00B03A71" w:rsidRDefault="00B03A71" w:rsidP="009220F3">
            <w:pPr>
              <w:pStyle w:val="ListParagraph"/>
              <w:widowControl w:val="0"/>
              <w:numPr>
                <w:ilvl w:val="0"/>
                <w:numId w:val="13"/>
              </w:numPr>
              <w:adjustRightInd w:val="0"/>
              <w:textAlignment w:val="baseline"/>
              <w:rPr>
                <w:rFonts w:ascii="Arial" w:hAnsi="Arial" w:cs="Arial"/>
                <w:sz w:val="20"/>
                <w:szCs w:val="20"/>
              </w:rPr>
            </w:pPr>
            <w:r w:rsidRPr="00297D31">
              <w:rPr>
                <w:rFonts w:ascii="Arial" w:hAnsi="Arial" w:cs="Arial"/>
                <w:b/>
                <w:sz w:val="20"/>
                <w:szCs w:val="20"/>
              </w:rPr>
              <w:t>Complaint made by or about a client</w:t>
            </w:r>
            <w:r w:rsidRPr="00297D31">
              <w:rPr>
                <w:rFonts w:ascii="Arial" w:hAnsi="Arial" w:cs="Arial"/>
                <w:sz w:val="20"/>
                <w:szCs w:val="20"/>
              </w:rPr>
              <w:t xml:space="preserve"> participating in a service, or any other occurrence involving a person participating in a service that is considered by the service agency to be of a serious nature, e.g.:</w:t>
            </w:r>
          </w:p>
          <w:p w:rsidR="00B03A71" w:rsidRPr="00297D31" w:rsidRDefault="00B03A71" w:rsidP="009220F3">
            <w:pPr>
              <w:numPr>
                <w:ilvl w:val="2"/>
                <w:numId w:val="1"/>
              </w:numPr>
              <w:tabs>
                <w:tab w:val="clear" w:pos="2160"/>
                <w:tab w:val="left" w:pos="-1440"/>
                <w:tab w:val="num" w:pos="252"/>
              </w:tabs>
              <w:ind w:left="540" w:hanging="252"/>
              <w:rPr>
                <w:rFonts w:ascii="Arial" w:hAnsi="Arial" w:cs="Arial"/>
                <w:sz w:val="20"/>
                <w:szCs w:val="20"/>
              </w:rPr>
            </w:pPr>
            <w:r w:rsidRPr="00297D31">
              <w:rPr>
                <w:rFonts w:ascii="Arial" w:hAnsi="Arial" w:cs="Arial"/>
                <w:sz w:val="20"/>
                <w:szCs w:val="20"/>
              </w:rPr>
              <w:t>Police involvement with a client (client charged by police).</w:t>
            </w:r>
          </w:p>
          <w:p w:rsidR="00B03A71" w:rsidRPr="00297D31" w:rsidRDefault="00B03A71" w:rsidP="009220F3">
            <w:pPr>
              <w:numPr>
                <w:ilvl w:val="2"/>
                <w:numId w:val="1"/>
              </w:numPr>
              <w:tabs>
                <w:tab w:val="clear" w:pos="2160"/>
                <w:tab w:val="left" w:pos="-1440"/>
                <w:tab w:val="num" w:pos="252"/>
              </w:tabs>
              <w:ind w:left="540" w:hanging="252"/>
              <w:rPr>
                <w:rFonts w:ascii="Arial" w:hAnsi="Arial" w:cs="Arial"/>
                <w:sz w:val="20"/>
                <w:szCs w:val="20"/>
              </w:rPr>
            </w:pPr>
            <w:r w:rsidRPr="00297D31">
              <w:rPr>
                <w:rFonts w:ascii="Arial" w:hAnsi="Arial" w:cs="Arial"/>
                <w:sz w:val="20"/>
                <w:szCs w:val="20"/>
              </w:rPr>
              <w:t>Serious assault by client against staff, peers or community member.</w:t>
            </w:r>
          </w:p>
          <w:p w:rsidR="00B03A71" w:rsidRPr="00297D31" w:rsidRDefault="00B03A71" w:rsidP="009220F3">
            <w:pPr>
              <w:numPr>
                <w:ilvl w:val="2"/>
                <w:numId w:val="1"/>
              </w:numPr>
              <w:tabs>
                <w:tab w:val="clear" w:pos="2160"/>
                <w:tab w:val="left" w:pos="-1440"/>
                <w:tab w:val="num" w:pos="252"/>
              </w:tabs>
              <w:ind w:left="540" w:hanging="252"/>
              <w:rPr>
                <w:rFonts w:ascii="Arial" w:hAnsi="Arial" w:cs="Arial"/>
                <w:sz w:val="20"/>
                <w:szCs w:val="20"/>
              </w:rPr>
            </w:pPr>
            <w:r w:rsidRPr="00297D31">
              <w:rPr>
                <w:rFonts w:ascii="Arial" w:hAnsi="Arial" w:cs="Arial"/>
                <w:sz w:val="20"/>
                <w:szCs w:val="20"/>
              </w:rPr>
              <w:t>Serious assault by non-caregiver against client, e.g., friend, another client, stranger.</w:t>
            </w:r>
          </w:p>
          <w:p w:rsidR="00B03A71" w:rsidRPr="00297D31" w:rsidRDefault="00B03A71" w:rsidP="009220F3">
            <w:pPr>
              <w:numPr>
                <w:ilvl w:val="2"/>
                <w:numId w:val="1"/>
              </w:numPr>
              <w:tabs>
                <w:tab w:val="clear" w:pos="2160"/>
                <w:tab w:val="left" w:pos="-1440"/>
                <w:tab w:val="num" w:pos="252"/>
              </w:tabs>
              <w:ind w:left="540" w:hanging="252"/>
              <w:rPr>
                <w:rFonts w:ascii="Arial" w:hAnsi="Arial" w:cs="Arial"/>
                <w:sz w:val="20"/>
                <w:szCs w:val="20"/>
              </w:rPr>
            </w:pPr>
            <w:r w:rsidRPr="00297D31">
              <w:rPr>
                <w:rFonts w:ascii="Arial" w:hAnsi="Arial" w:cs="Arial"/>
                <w:sz w:val="20"/>
                <w:szCs w:val="20"/>
              </w:rPr>
              <w:t>Hospitalization (excluding regularly occurring doctor visits related to an ongoing medical problem and any medical ailment occurring as part of the aging process), e.g., pneumonia, suicidal ideation, drug or alcohol overdose, medical ailment.</w:t>
            </w:r>
          </w:p>
          <w:p w:rsidR="00B03A71" w:rsidRPr="00FF1A17" w:rsidRDefault="00B03A71" w:rsidP="009220F3">
            <w:pPr>
              <w:numPr>
                <w:ilvl w:val="2"/>
                <w:numId w:val="1"/>
              </w:numPr>
              <w:tabs>
                <w:tab w:val="clear" w:pos="2160"/>
                <w:tab w:val="left" w:pos="-1440"/>
                <w:tab w:val="num" w:pos="252"/>
              </w:tabs>
              <w:ind w:left="540" w:hanging="252"/>
              <w:rPr>
                <w:rFonts w:ascii="Arial" w:hAnsi="Arial" w:cs="Arial"/>
                <w:sz w:val="20"/>
                <w:szCs w:val="20"/>
              </w:rPr>
            </w:pPr>
            <w:r w:rsidRPr="00FF1A17">
              <w:rPr>
                <w:rFonts w:ascii="Arial" w:hAnsi="Arial" w:cs="Arial"/>
                <w:sz w:val="20"/>
                <w:szCs w:val="20"/>
              </w:rPr>
              <w:t>Inappropriate disciplinary techniques, e.g., excessive, non-sanctioned.</w:t>
            </w:r>
          </w:p>
          <w:p w:rsidR="00B03A71" w:rsidRPr="00297D31" w:rsidRDefault="00B03A71" w:rsidP="009220F3">
            <w:pPr>
              <w:numPr>
                <w:ilvl w:val="2"/>
                <w:numId w:val="1"/>
              </w:numPr>
              <w:tabs>
                <w:tab w:val="clear" w:pos="2160"/>
                <w:tab w:val="left" w:pos="-1440"/>
                <w:tab w:val="num" w:pos="252"/>
              </w:tabs>
              <w:ind w:left="540" w:hanging="252"/>
              <w:rPr>
                <w:rFonts w:ascii="Arial" w:hAnsi="Arial" w:cs="Arial"/>
                <w:sz w:val="20"/>
                <w:szCs w:val="20"/>
                <w:lang w:val="en-US"/>
              </w:rPr>
            </w:pPr>
            <w:r w:rsidRPr="00297D31">
              <w:rPr>
                <w:rFonts w:ascii="Arial" w:hAnsi="Arial" w:cs="Arial"/>
                <w:sz w:val="20"/>
                <w:szCs w:val="20"/>
                <w:lang w:val="en-US"/>
              </w:rPr>
              <w:t>Complaints arising from sexual contact</w:t>
            </w:r>
            <w:r>
              <w:rPr>
                <w:rFonts w:ascii="Arial" w:hAnsi="Arial" w:cs="Arial"/>
                <w:sz w:val="20"/>
                <w:szCs w:val="20"/>
                <w:lang w:val="en-US"/>
              </w:rPr>
              <w:t xml:space="preserve"> between clients.</w:t>
            </w:r>
          </w:p>
          <w:p w:rsidR="00B03A71" w:rsidRPr="00297D31" w:rsidRDefault="00B03A71" w:rsidP="009220F3">
            <w:pPr>
              <w:tabs>
                <w:tab w:val="left" w:pos="-1440"/>
              </w:tabs>
              <w:rPr>
                <w:rFonts w:ascii="Arial" w:hAnsi="Arial" w:cs="Arial"/>
                <w:sz w:val="20"/>
                <w:szCs w:val="20"/>
              </w:rPr>
            </w:pPr>
          </w:p>
        </w:tc>
        <w:tc>
          <w:tcPr>
            <w:tcW w:w="5700" w:type="dxa"/>
            <w:tcBorders>
              <w:top w:val="single" w:sz="4" w:space="0" w:color="auto"/>
              <w:left w:val="single" w:sz="4" w:space="0" w:color="auto"/>
              <w:bottom w:val="single" w:sz="4" w:space="0" w:color="auto"/>
              <w:right w:val="single" w:sz="4" w:space="0" w:color="auto"/>
            </w:tcBorders>
          </w:tcPr>
          <w:p w:rsidR="00B03A71" w:rsidRPr="00297D31" w:rsidRDefault="00B03A71" w:rsidP="009220F3">
            <w:pPr>
              <w:tabs>
                <w:tab w:val="left" w:pos="-1440"/>
              </w:tabs>
              <w:ind w:right="180"/>
              <w:rPr>
                <w:rFonts w:ascii="Arial" w:hAnsi="Arial" w:cs="Arial"/>
                <w:sz w:val="20"/>
                <w:szCs w:val="20"/>
              </w:rPr>
            </w:pPr>
          </w:p>
          <w:p w:rsidR="00B03A71" w:rsidRPr="00297D31" w:rsidRDefault="00E643FC" w:rsidP="009220F3">
            <w:pPr>
              <w:tabs>
                <w:tab w:val="left" w:pos="-1440"/>
              </w:tabs>
              <w:ind w:right="180"/>
              <w:rPr>
                <w:rFonts w:ascii="Arial" w:hAnsi="Arial" w:cs="Arial"/>
                <w:sz w:val="20"/>
                <w:szCs w:val="20"/>
              </w:rPr>
            </w:pPr>
            <w:r>
              <w:rPr>
                <w:rFonts w:ascii="Arial" w:hAnsi="Arial" w:cs="Arial"/>
                <w:sz w:val="20"/>
                <w:szCs w:val="20"/>
              </w:rPr>
              <w:t>F</w:t>
            </w:r>
            <w:r w:rsidR="00B03A71" w:rsidRPr="00297D31">
              <w:rPr>
                <w:rFonts w:ascii="Arial" w:hAnsi="Arial" w:cs="Arial"/>
                <w:sz w:val="20"/>
                <w:szCs w:val="20"/>
              </w:rPr>
              <w:t>urther clarification around reporting hospitalization of a client.</w:t>
            </w:r>
          </w:p>
          <w:p w:rsidR="00B03A71" w:rsidRPr="00297D31" w:rsidRDefault="00B03A71" w:rsidP="009220F3">
            <w:pPr>
              <w:tabs>
                <w:tab w:val="left" w:pos="-1440"/>
              </w:tabs>
              <w:ind w:right="180"/>
              <w:rPr>
                <w:rFonts w:ascii="Arial" w:hAnsi="Arial" w:cs="Arial"/>
                <w:sz w:val="20"/>
                <w:szCs w:val="20"/>
              </w:rPr>
            </w:pPr>
          </w:p>
          <w:p w:rsidR="00B03A71" w:rsidRDefault="00B03A71" w:rsidP="009220F3">
            <w:pPr>
              <w:numPr>
                <w:ilvl w:val="0"/>
                <w:numId w:val="20"/>
              </w:numPr>
              <w:tabs>
                <w:tab w:val="left" w:pos="-1440"/>
              </w:tabs>
              <w:ind w:right="180"/>
              <w:rPr>
                <w:rFonts w:ascii="Arial" w:hAnsi="Arial" w:cs="Arial"/>
                <w:sz w:val="20"/>
                <w:szCs w:val="20"/>
              </w:rPr>
            </w:pPr>
            <w:r w:rsidRPr="00297D31">
              <w:rPr>
                <w:rFonts w:ascii="Arial" w:hAnsi="Arial" w:cs="Arial"/>
                <w:sz w:val="20"/>
                <w:szCs w:val="20"/>
              </w:rPr>
              <w:t>Hospitalization, which is when the person was admitted as an in-patient in a hospital.  As a guide, if the person is admitted and released on the same day, the service agency should have reservations about deeming the incident a serious occurrence.  Hospitalization does not include:</w:t>
            </w:r>
          </w:p>
          <w:p w:rsidR="00B03A71" w:rsidRDefault="00B03A71" w:rsidP="009220F3">
            <w:pPr>
              <w:widowControl w:val="0"/>
              <w:numPr>
                <w:ilvl w:val="0"/>
                <w:numId w:val="4"/>
              </w:numPr>
              <w:tabs>
                <w:tab w:val="clear" w:pos="1080"/>
                <w:tab w:val="num" w:pos="665"/>
              </w:tabs>
              <w:adjustRightInd w:val="0"/>
              <w:ind w:left="665" w:hanging="270"/>
              <w:textAlignment w:val="baseline"/>
              <w:rPr>
                <w:rFonts w:ascii="Arial" w:hAnsi="Arial" w:cs="Arial"/>
                <w:sz w:val="20"/>
                <w:szCs w:val="20"/>
              </w:rPr>
            </w:pPr>
            <w:r w:rsidRPr="00297D31">
              <w:rPr>
                <w:rFonts w:ascii="Arial" w:hAnsi="Arial" w:cs="Arial"/>
                <w:sz w:val="20"/>
                <w:szCs w:val="20"/>
              </w:rPr>
              <w:t xml:space="preserve">Admission to a hospital for planned surgery or tests.  </w:t>
            </w:r>
          </w:p>
          <w:p w:rsidR="00B03A71" w:rsidRDefault="00B03A71" w:rsidP="009220F3">
            <w:pPr>
              <w:widowControl w:val="0"/>
              <w:numPr>
                <w:ilvl w:val="0"/>
                <w:numId w:val="4"/>
              </w:numPr>
              <w:tabs>
                <w:tab w:val="clear" w:pos="1080"/>
                <w:tab w:val="num" w:pos="665"/>
              </w:tabs>
              <w:adjustRightInd w:val="0"/>
              <w:ind w:left="665" w:hanging="270"/>
              <w:textAlignment w:val="baseline"/>
              <w:rPr>
                <w:rFonts w:ascii="Arial" w:hAnsi="Arial" w:cs="Arial"/>
                <w:sz w:val="20"/>
                <w:szCs w:val="20"/>
              </w:rPr>
            </w:pPr>
            <w:r w:rsidRPr="00297D31">
              <w:rPr>
                <w:rFonts w:ascii="Arial" w:hAnsi="Arial" w:cs="Arial"/>
                <w:sz w:val="20"/>
                <w:szCs w:val="20"/>
              </w:rPr>
              <w:t>Affliction with ailments naturally occurring as a part of the aging process.</w:t>
            </w:r>
          </w:p>
          <w:p w:rsidR="00B03A71" w:rsidRDefault="00B03A71" w:rsidP="009220F3">
            <w:pPr>
              <w:widowControl w:val="0"/>
              <w:numPr>
                <w:ilvl w:val="0"/>
                <w:numId w:val="4"/>
              </w:numPr>
              <w:tabs>
                <w:tab w:val="clear" w:pos="1080"/>
                <w:tab w:val="num" w:pos="665"/>
              </w:tabs>
              <w:adjustRightInd w:val="0"/>
              <w:ind w:left="665" w:hanging="270"/>
              <w:textAlignment w:val="baseline"/>
              <w:rPr>
                <w:rFonts w:ascii="Arial" w:hAnsi="Arial" w:cs="Arial"/>
                <w:sz w:val="20"/>
                <w:szCs w:val="20"/>
              </w:rPr>
            </w:pPr>
            <w:r w:rsidRPr="00297D31">
              <w:rPr>
                <w:rFonts w:ascii="Arial" w:hAnsi="Arial" w:cs="Arial"/>
                <w:sz w:val="20"/>
                <w:szCs w:val="20"/>
              </w:rPr>
              <w:t xml:space="preserve">Being assessed and/or treated in an emergency room.  </w:t>
            </w:r>
          </w:p>
          <w:p w:rsidR="00B03A71" w:rsidRDefault="00B03A71" w:rsidP="009220F3">
            <w:pPr>
              <w:ind w:right="180"/>
              <w:rPr>
                <w:rFonts w:ascii="Arial" w:hAnsi="Arial" w:cs="Arial"/>
                <w:sz w:val="20"/>
                <w:szCs w:val="20"/>
              </w:rPr>
            </w:pPr>
          </w:p>
          <w:p w:rsidR="00D24E65" w:rsidRDefault="00D24E65" w:rsidP="009220F3">
            <w:pPr>
              <w:ind w:right="180"/>
              <w:rPr>
                <w:rFonts w:ascii="Arial" w:hAnsi="Arial" w:cs="Arial"/>
                <w:sz w:val="20"/>
                <w:szCs w:val="20"/>
              </w:rPr>
            </w:pPr>
          </w:p>
          <w:p w:rsidR="00D07B7A" w:rsidRPr="00297D31" w:rsidRDefault="00D07B7A" w:rsidP="00D07B7A">
            <w:pPr>
              <w:pStyle w:val="FootnoteText"/>
              <w:rPr>
                <w:rFonts w:ascii="Arial" w:hAnsi="Arial" w:cs="Arial"/>
              </w:rPr>
            </w:pPr>
            <w:r w:rsidRPr="00297D31">
              <w:rPr>
                <w:rFonts w:ascii="Arial" w:hAnsi="Arial" w:cs="Arial"/>
              </w:rPr>
              <w:t xml:space="preserve">Change </w:t>
            </w:r>
            <w:r>
              <w:rPr>
                <w:rFonts w:ascii="Arial" w:hAnsi="Arial" w:cs="Arial"/>
              </w:rPr>
              <w:t>for</w:t>
            </w:r>
            <w:r w:rsidRPr="00297D31">
              <w:rPr>
                <w:rFonts w:ascii="Arial" w:hAnsi="Arial" w:cs="Arial"/>
              </w:rPr>
              <w:t xml:space="preserve"> MCSS Developmental Service Providers</w:t>
            </w:r>
            <w:r>
              <w:rPr>
                <w:rFonts w:ascii="Arial" w:hAnsi="Arial" w:cs="Arial"/>
              </w:rPr>
              <w:t>:</w:t>
            </w:r>
          </w:p>
          <w:p w:rsidR="00D07B7A" w:rsidRDefault="00D07B7A" w:rsidP="009220F3">
            <w:pPr>
              <w:ind w:right="180"/>
              <w:rPr>
                <w:rFonts w:ascii="Arial" w:hAnsi="Arial" w:cs="Arial"/>
                <w:sz w:val="20"/>
                <w:szCs w:val="20"/>
                <w:lang w:val="en-GB"/>
              </w:rPr>
            </w:pPr>
          </w:p>
          <w:p w:rsidR="00D07B7A" w:rsidRPr="00D07B7A" w:rsidRDefault="00D07B7A" w:rsidP="00D07B7A">
            <w:pPr>
              <w:pStyle w:val="ListParagraph"/>
              <w:numPr>
                <w:ilvl w:val="0"/>
                <w:numId w:val="20"/>
              </w:numPr>
              <w:ind w:right="180"/>
              <w:rPr>
                <w:rFonts w:ascii="Arial" w:hAnsi="Arial" w:cs="Arial"/>
                <w:sz w:val="20"/>
                <w:szCs w:val="20"/>
                <w:lang w:val="en-GB"/>
              </w:rPr>
            </w:pPr>
            <w:r w:rsidRPr="00D07B7A">
              <w:rPr>
                <w:rFonts w:ascii="Arial" w:hAnsi="Arial" w:cs="Arial"/>
                <w:sz w:val="20"/>
                <w:szCs w:val="20"/>
                <w:lang w:val="en-GB"/>
              </w:rPr>
              <w:t>For agencies providing services and supports to adults with developmental disabilities: alleged, suspected or witnessed abuse of a client that may constitute a criminal offence should be immediately reported to the police and will require an enhanced serious occurrence report to the ministry, regardless of whether the alleged, suspected or witnessed abuse is by a person providing services on behalf of the agency (e.g., staff, volunteer, board member) or a non-caregiver (e.g., friend, another client, stranger)</w:t>
            </w:r>
            <w:r>
              <w:rPr>
                <w:rFonts w:ascii="Arial" w:hAnsi="Arial" w:cs="Arial"/>
                <w:sz w:val="20"/>
                <w:szCs w:val="20"/>
                <w:lang w:val="en-GB"/>
              </w:rPr>
              <w:t>.</w:t>
            </w:r>
          </w:p>
          <w:p w:rsidR="00D07B7A" w:rsidRPr="00297D31" w:rsidRDefault="00D07B7A" w:rsidP="009220F3">
            <w:pPr>
              <w:ind w:right="180"/>
              <w:rPr>
                <w:rFonts w:ascii="Arial" w:hAnsi="Arial" w:cs="Arial"/>
                <w:sz w:val="20"/>
                <w:szCs w:val="20"/>
              </w:rPr>
            </w:pPr>
          </w:p>
          <w:p w:rsidR="00B03A71" w:rsidRPr="00297D31" w:rsidRDefault="00B03A71" w:rsidP="009220F3">
            <w:pPr>
              <w:ind w:right="180"/>
              <w:rPr>
                <w:rFonts w:ascii="Arial" w:hAnsi="Arial" w:cs="Arial"/>
                <w:sz w:val="20"/>
                <w:szCs w:val="20"/>
              </w:rPr>
            </w:pPr>
            <w:r w:rsidRPr="00297D31">
              <w:rPr>
                <w:rFonts w:ascii="Arial" w:hAnsi="Arial" w:cs="Arial"/>
                <w:sz w:val="20"/>
                <w:szCs w:val="20"/>
              </w:rPr>
              <w:t xml:space="preserve">See page </w:t>
            </w:r>
            <w:r>
              <w:rPr>
                <w:rFonts w:ascii="Arial" w:hAnsi="Arial" w:cs="Arial"/>
                <w:sz w:val="20"/>
                <w:szCs w:val="20"/>
              </w:rPr>
              <w:t>7</w:t>
            </w:r>
            <w:r w:rsidRPr="00297D31">
              <w:rPr>
                <w:rFonts w:ascii="Arial" w:hAnsi="Arial" w:cs="Arial"/>
                <w:sz w:val="20"/>
                <w:szCs w:val="20"/>
              </w:rPr>
              <w:t xml:space="preserve">, #7: Serious </w:t>
            </w:r>
            <w:r>
              <w:rPr>
                <w:rFonts w:ascii="Arial" w:hAnsi="Arial" w:cs="Arial"/>
                <w:sz w:val="20"/>
                <w:szCs w:val="20"/>
              </w:rPr>
              <w:t xml:space="preserve">and Enhanced Serious </w:t>
            </w:r>
            <w:r w:rsidRPr="00297D31">
              <w:rPr>
                <w:rFonts w:ascii="Arial" w:hAnsi="Arial" w:cs="Arial"/>
                <w:sz w:val="20"/>
                <w:szCs w:val="20"/>
              </w:rPr>
              <w:t xml:space="preserve">Occurrence Reporting </w:t>
            </w:r>
            <w:r>
              <w:rPr>
                <w:rFonts w:ascii="Arial" w:hAnsi="Arial" w:cs="Arial"/>
                <w:sz w:val="20"/>
                <w:szCs w:val="20"/>
              </w:rPr>
              <w:t>Guidelines</w:t>
            </w:r>
            <w:r w:rsidRPr="00297D31">
              <w:rPr>
                <w:rFonts w:ascii="Arial" w:hAnsi="Arial" w:cs="Arial"/>
                <w:sz w:val="20"/>
                <w:szCs w:val="20"/>
              </w:rPr>
              <w:t xml:space="preserve"> 201</w:t>
            </w:r>
            <w:r w:rsidR="00C54AED">
              <w:rPr>
                <w:rFonts w:ascii="Arial" w:hAnsi="Arial" w:cs="Arial"/>
                <w:sz w:val="20"/>
                <w:szCs w:val="20"/>
              </w:rPr>
              <w:t>3</w:t>
            </w:r>
          </w:p>
          <w:p w:rsidR="00B03A71" w:rsidRPr="00297D31" w:rsidRDefault="00B03A71" w:rsidP="009220F3">
            <w:pPr>
              <w:ind w:right="180"/>
              <w:rPr>
                <w:rFonts w:ascii="Arial" w:hAnsi="Arial" w:cs="Arial"/>
                <w:sz w:val="20"/>
                <w:szCs w:val="20"/>
              </w:rPr>
            </w:pPr>
          </w:p>
        </w:tc>
      </w:tr>
      <w:tr w:rsidR="00B03A71" w:rsidRPr="006839C8" w:rsidTr="00B849CB">
        <w:trPr>
          <w:trHeight w:val="1070"/>
        </w:trPr>
        <w:tc>
          <w:tcPr>
            <w:tcW w:w="2827" w:type="dxa"/>
            <w:tcBorders>
              <w:top w:val="single" w:sz="4" w:space="0" w:color="auto"/>
              <w:left w:val="single" w:sz="4" w:space="0" w:color="auto"/>
              <w:bottom w:val="single" w:sz="4" w:space="0" w:color="auto"/>
              <w:right w:val="single" w:sz="4" w:space="0" w:color="auto"/>
            </w:tcBorders>
          </w:tcPr>
          <w:p w:rsidR="00B03A71" w:rsidRPr="00297D31" w:rsidRDefault="00B03A71" w:rsidP="009220F3">
            <w:pPr>
              <w:widowControl w:val="0"/>
              <w:adjustRightInd w:val="0"/>
              <w:textAlignment w:val="baseline"/>
              <w:rPr>
                <w:rFonts w:ascii="Arial" w:hAnsi="Arial" w:cs="Arial"/>
                <w:sz w:val="20"/>
                <w:szCs w:val="20"/>
                <w:lang w:val="en-GB"/>
              </w:rPr>
            </w:pPr>
          </w:p>
          <w:p w:rsidR="00B03A71" w:rsidRPr="00297D31" w:rsidRDefault="00B03A71" w:rsidP="009220F3">
            <w:pPr>
              <w:widowControl w:val="0"/>
              <w:numPr>
                <w:ilvl w:val="0"/>
                <w:numId w:val="17"/>
              </w:numPr>
              <w:adjustRightInd w:val="0"/>
              <w:textAlignment w:val="baseline"/>
              <w:rPr>
                <w:rFonts w:ascii="Arial" w:hAnsi="Arial" w:cs="Arial"/>
                <w:b/>
                <w:sz w:val="20"/>
                <w:szCs w:val="20"/>
                <w:lang w:val="en-GB"/>
              </w:rPr>
            </w:pPr>
            <w:r w:rsidRPr="00297D31">
              <w:rPr>
                <w:rFonts w:ascii="Arial" w:hAnsi="Arial" w:cs="Arial"/>
                <w:b/>
                <w:sz w:val="20"/>
                <w:szCs w:val="20"/>
                <w:lang w:val="en-GB"/>
              </w:rPr>
              <w:t>Restraint of a Client</w:t>
            </w:r>
          </w:p>
        </w:tc>
        <w:tc>
          <w:tcPr>
            <w:tcW w:w="5581" w:type="dxa"/>
            <w:tcBorders>
              <w:top w:val="single" w:sz="4" w:space="0" w:color="auto"/>
              <w:left w:val="single" w:sz="4" w:space="0" w:color="auto"/>
              <w:bottom w:val="single" w:sz="4" w:space="0" w:color="auto"/>
              <w:right w:val="single" w:sz="4" w:space="0" w:color="auto"/>
            </w:tcBorders>
          </w:tcPr>
          <w:p w:rsidR="00B03A71" w:rsidRPr="00297D31" w:rsidRDefault="00B03A71" w:rsidP="009220F3">
            <w:pPr>
              <w:widowControl w:val="0"/>
              <w:adjustRightInd w:val="0"/>
              <w:textAlignment w:val="baseline"/>
              <w:rPr>
                <w:rFonts w:ascii="Arial" w:hAnsi="Arial" w:cs="Arial"/>
                <w:sz w:val="20"/>
                <w:szCs w:val="20"/>
                <w:lang w:val="en-GB"/>
              </w:rPr>
            </w:pPr>
          </w:p>
          <w:p w:rsidR="00B03A71" w:rsidRDefault="00B03A71" w:rsidP="009220F3">
            <w:pPr>
              <w:pStyle w:val="ListParagraph"/>
              <w:widowControl w:val="0"/>
              <w:numPr>
                <w:ilvl w:val="0"/>
                <w:numId w:val="13"/>
              </w:numPr>
              <w:adjustRightInd w:val="0"/>
              <w:textAlignment w:val="baseline"/>
              <w:rPr>
                <w:rFonts w:ascii="Arial" w:hAnsi="Arial" w:cs="Arial"/>
                <w:sz w:val="20"/>
                <w:szCs w:val="20"/>
                <w:lang w:val="en-GB"/>
              </w:rPr>
            </w:pPr>
            <w:r w:rsidRPr="00297D31">
              <w:rPr>
                <w:rFonts w:ascii="Arial" w:hAnsi="Arial" w:cs="Arial"/>
                <w:b/>
                <w:sz w:val="20"/>
                <w:szCs w:val="20"/>
              </w:rPr>
              <w:t>Any use of a</w:t>
            </w:r>
            <w:r w:rsidRPr="00297D31">
              <w:rPr>
                <w:rFonts w:ascii="Arial" w:hAnsi="Arial" w:cs="Arial"/>
                <w:sz w:val="20"/>
                <w:szCs w:val="20"/>
              </w:rPr>
              <w:t xml:space="preserve"> </w:t>
            </w:r>
            <w:r w:rsidRPr="00297D31">
              <w:rPr>
                <w:rFonts w:ascii="Arial" w:hAnsi="Arial" w:cs="Arial"/>
                <w:b/>
                <w:sz w:val="20"/>
                <w:szCs w:val="20"/>
              </w:rPr>
              <w:t>physical restraint</w:t>
            </w:r>
            <w:r w:rsidRPr="00297D31">
              <w:rPr>
                <w:rFonts w:ascii="Arial" w:hAnsi="Arial" w:cs="Arial"/>
                <w:sz w:val="20"/>
                <w:szCs w:val="20"/>
              </w:rPr>
              <w:t xml:space="preserve"> </w:t>
            </w:r>
            <w:r w:rsidRPr="00297D31">
              <w:rPr>
                <w:rFonts w:ascii="Arial" w:hAnsi="Arial" w:cs="Arial"/>
                <w:b/>
                <w:sz w:val="20"/>
                <w:szCs w:val="20"/>
              </w:rPr>
              <w:t>of a client</w:t>
            </w:r>
            <w:r w:rsidRPr="00297D31">
              <w:rPr>
                <w:rFonts w:ascii="Arial" w:hAnsi="Arial" w:cs="Arial"/>
                <w:sz w:val="20"/>
                <w:szCs w:val="20"/>
              </w:rPr>
              <w:t xml:space="preserve"> in a residence licensed as a children’s residence under the </w:t>
            </w:r>
            <w:r w:rsidRPr="00297D31">
              <w:rPr>
                <w:rFonts w:ascii="Arial" w:hAnsi="Arial" w:cs="Arial"/>
                <w:i/>
                <w:sz w:val="20"/>
                <w:szCs w:val="20"/>
              </w:rPr>
              <w:t>Child and Family Services Act</w:t>
            </w:r>
            <w:r w:rsidRPr="00297D31">
              <w:rPr>
                <w:rFonts w:ascii="Arial" w:hAnsi="Arial" w:cs="Arial"/>
                <w:sz w:val="20"/>
                <w:szCs w:val="20"/>
              </w:rPr>
              <w:t xml:space="preserve"> or in a residential </w:t>
            </w:r>
            <w:r w:rsidRPr="00297D31">
              <w:rPr>
                <w:rFonts w:ascii="Arial" w:hAnsi="Arial" w:cs="Arial"/>
                <w:sz w:val="20"/>
                <w:szCs w:val="20"/>
              </w:rPr>
              <w:lastRenderedPageBreak/>
              <w:t xml:space="preserve">program funded under the </w:t>
            </w:r>
            <w:r w:rsidRPr="00297D31">
              <w:rPr>
                <w:rFonts w:ascii="Arial" w:hAnsi="Arial" w:cs="Arial"/>
                <w:i/>
                <w:sz w:val="20"/>
                <w:szCs w:val="20"/>
              </w:rPr>
              <w:t>Developmental Services Act</w:t>
            </w:r>
            <w:r w:rsidRPr="00297D31">
              <w:rPr>
                <w:rFonts w:ascii="Arial" w:hAnsi="Arial" w:cs="Arial"/>
                <w:sz w:val="20"/>
                <w:szCs w:val="20"/>
              </w:rPr>
              <w:t xml:space="preserve"> that provides group living supports to adults with developmental disabilities, that results in a) no injury, b) injury, c) allegation of abuse</w:t>
            </w:r>
            <w:r w:rsidRPr="00297D31">
              <w:rPr>
                <w:rFonts w:ascii="Arial" w:hAnsi="Arial" w:cs="Arial"/>
                <w:b/>
                <w:sz w:val="20"/>
                <w:szCs w:val="20"/>
              </w:rPr>
              <w:t xml:space="preserve">.  The use of physical restraints is not permitted in programs covered by the Day Nurseries Act.  </w:t>
            </w:r>
          </w:p>
          <w:p w:rsidR="00B03A71" w:rsidRPr="00297D31" w:rsidRDefault="00B03A71" w:rsidP="009220F3">
            <w:pPr>
              <w:tabs>
                <w:tab w:val="num" w:pos="0"/>
              </w:tabs>
              <w:rPr>
                <w:rFonts w:ascii="Arial" w:hAnsi="Arial" w:cs="Arial"/>
                <w:sz w:val="20"/>
                <w:szCs w:val="20"/>
              </w:rPr>
            </w:pPr>
          </w:p>
          <w:p w:rsidR="00B03A71" w:rsidRPr="00297D31" w:rsidRDefault="00B03A71" w:rsidP="009220F3">
            <w:pPr>
              <w:tabs>
                <w:tab w:val="num" w:pos="323"/>
              </w:tabs>
              <w:ind w:left="323"/>
              <w:rPr>
                <w:rFonts w:ascii="Arial" w:hAnsi="Arial" w:cs="Arial"/>
                <w:sz w:val="20"/>
                <w:szCs w:val="20"/>
              </w:rPr>
            </w:pPr>
            <w:r w:rsidRPr="00297D31">
              <w:rPr>
                <w:rFonts w:ascii="Arial" w:hAnsi="Arial" w:cs="Arial"/>
                <w:sz w:val="20"/>
                <w:szCs w:val="20"/>
              </w:rPr>
              <w:t xml:space="preserve">The SOR must describe the type of physical restraint used, use of less intrusive interventions before physical restraint, client and staff debriefing, legal status of the client, duration of the physical restraint, names of all parties notified, if the use of physical restraint resulted in a) no injury, b) injury, c) allegation of abuse. </w:t>
            </w:r>
          </w:p>
          <w:p w:rsidR="00B03A71" w:rsidRPr="00297D31" w:rsidRDefault="00B03A71" w:rsidP="009220F3">
            <w:pPr>
              <w:tabs>
                <w:tab w:val="num" w:pos="323"/>
              </w:tabs>
              <w:ind w:left="323"/>
              <w:rPr>
                <w:rFonts w:ascii="Arial" w:hAnsi="Arial" w:cs="Arial"/>
                <w:sz w:val="20"/>
                <w:szCs w:val="20"/>
              </w:rPr>
            </w:pPr>
            <w:r w:rsidRPr="00297D31">
              <w:rPr>
                <w:rFonts w:ascii="Arial" w:hAnsi="Arial" w:cs="Arial"/>
                <w:sz w:val="20"/>
                <w:szCs w:val="20"/>
              </w:rPr>
              <w:t>(</w:t>
            </w:r>
            <w:r w:rsidRPr="00297D31">
              <w:rPr>
                <w:rFonts w:ascii="Arial" w:hAnsi="Arial" w:cs="Arial"/>
                <w:b/>
                <w:sz w:val="20"/>
                <w:szCs w:val="20"/>
              </w:rPr>
              <w:t>See also:</w:t>
            </w:r>
            <w:r w:rsidRPr="00297D31">
              <w:rPr>
                <w:rFonts w:ascii="Arial" w:hAnsi="Arial" w:cs="Arial"/>
                <w:sz w:val="20"/>
                <w:szCs w:val="20"/>
              </w:rPr>
              <w:t xml:space="preserve"> CFSA Regulation 70, 1990 and DSA Regulation 272, 1990). </w:t>
            </w:r>
          </w:p>
          <w:p w:rsidR="00B03A71" w:rsidRPr="00297D31" w:rsidRDefault="00B03A71" w:rsidP="009220F3">
            <w:pPr>
              <w:tabs>
                <w:tab w:val="num" w:pos="323"/>
              </w:tabs>
              <w:ind w:left="323"/>
              <w:rPr>
                <w:rFonts w:ascii="Arial" w:hAnsi="Arial" w:cs="Arial"/>
                <w:sz w:val="20"/>
                <w:szCs w:val="20"/>
              </w:rPr>
            </w:pPr>
          </w:p>
          <w:p w:rsidR="00B03A71" w:rsidRPr="00297D31" w:rsidRDefault="00B03A71" w:rsidP="009220F3">
            <w:pPr>
              <w:tabs>
                <w:tab w:val="num" w:pos="323"/>
              </w:tabs>
              <w:ind w:left="323"/>
              <w:rPr>
                <w:rFonts w:ascii="Arial" w:hAnsi="Arial" w:cs="Arial"/>
                <w:sz w:val="20"/>
                <w:szCs w:val="20"/>
              </w:rPr>
            </w:pPr>
            <w:r w:rsidRPr="00297D31">
              <w:rPr>
                <w:rFonts w:ascii="Arial" w:hAnsi="Arial" w:cs="Arial"/>
                <w:sz w:val="20"/>
                <w:szCs w:val="20"/>
              </w:rPr>
              <w:t>When more than one physical restraint is used with a client in a 24-hour period, one SOR may be submitted, describing the physical restraints used in the 24-hour period. Likewise, when physical restraint is used on more than one day in a 7-day period, one IR may be submitted, describing all incidents.</w:t>
            </w:r>
          </w:p>
          <w:p w:rsidR="00B03A71" w:rsidRPr="00297D31" w:rsidRDefault="00B03A71" w:rsidP="009220F3">
            <w:pPr>
              <w:rPr>
                <w:rFonts w:ascii="Arial" w:hAnsi="Arial" w:cs="Arial"/>
                <w:sz w:val="20"/>
                <w:szCs w:val="20"/>
              </w:rPr>
            </w:pPr>
          </w:p>
        </w:tc>
        <w:tc>
          <w:tcPr>
            <w:tcW w:w="5700" w:type="dxa"/>
            <w:tcBorders>
              <w:top w:val="single" w:sz="4" w:space="0" w:color="auto"/>
              <w:left w:val="single" w:sz="4" w:space="0" w:color="auto"/>
              <w:bottom w:val="single" w:sz="4" w:space="0" w:color="auto"/>
              <w:right w:val="single" w:sz="4" w:space="0" w:color="auto"/>
            </w:tcBorders>
          </w:tcPr>
          <w:p w:rsidR="00B03A71" w:rsidRPr="00297D31" w:rsidRDefault="00B03A71" w:rsidP="009220F3">
            <w:pPr>
              <w:tabs>
                <w:tab w:val="left" w:pos="-1440"/>
                <w:tab w:val="num" w:pos="288"/>
              </w:tabs>
              <w:ind w:right="180"/>
              <w:rPr>
                <w:rFonts w:ascii="Arial" w:hAnsi="Arial" w:cs="Arial"/>
                <w:sz w:val="20"/>
                <w:szCs w:val="20"/>
              </w:rPr>
            </w:pPr>
          </w:p>
          <w:p w:rsidR="00B03A71" w:rsidRDefault="00B03A71" w:rsidP="009220F3">
            <w:pPr>
              <w:tabs>
                <w:tab w:val="left" w:pos="-1440"/>
                <w:tab w:val="num" w:pos="288"/>
              </w:tabs>
              <w:ind w:right="180"/>
              <w:rPr>
                <w:rFonts w:ascii="Arial" w:hAnsi="Arial" w:cs="Arial"/>
                <w:sz w:val="20"/>
                <w:szCs w:val="20"/>
              </w:rPr>
            </w:pPr>
            <w:r w:rsidRPr="00297D31">
              <w:rPr>
                <w:rFonts w:ascii="Arial" w:hAnsi="Arial" w:cs="Arial"/>
                <w:sz w:val="20"/>
                <w:szCs w:val="20"/>
              </w:rPr>
              <w:t xml:space="preserve">Change to MCSS </w:t>
            </w:r>
            <w:r>
              <w:rPr>
                <w:rFonts w:ascii="Arial" w:hAnsi="Arial" w:cs="Arial"/>
                <w:sz w:val="20"/>
                <w:szCs w:val="20"/>
              </w:rPr>
              <w:t xml:space="preserve">Developmental Services </w:t>
            </w:r>
            <w:r w:rsidRPr="00297D31">
              <w:rPr>
                <w:rFonts w:ascii="Arial" w:hAnsi="Arial" w:cs="Arial"/>
                <w:sz w:val="20"/>
                <w:szCs w:val="20"/>
              </w:rPr>
              <w:t xml:space="preserve">reporting requirements. </w:t>
            </w:r>
          </w:p>
          <w:p w:rsidR="00B03A71" w:rsidRPr="00297D31" w:rsidRDefault="00B03A71" w:rsidP="009220F3">
            <w:pPr>
              <w:tabs>
                <w:tab w:val="left" w:pos="-1440"/>
                <w:tab w:val="num" w:pos="288"/>
              </w:tabs>
              <w:ind w:right="180"/>
              <w:rPr>
                <w:rFonts w:ascii="Arial" w:hAnsi="Arial" w:cs="Arial"/>
                <w:sz w:val="20"/>
                <w:szCs w:val="20"/>
              </w:rPr>
            </w:pPr>
          </w:p>
          <w:p w:rsidR="00B03A71" w:rsidRPr="00297D31" w:rsidRDefault="00B03A71" w:rsidP="009220F3">
            <w:pPr>
              <w:tabs>
                <w:tab w:val="left" w:pos="-1440"/>
              </w:tabs>
              <w:ind w:right="180"/>
              <w:rPr>
                <w:rFonts w:ascii="Arial" w:hAnsi="Arial" w:cs="Arial"/>
                <w:b/>
                <w:i/>
                <w:sz w:val="20"/>
                <w:szCs w:val="20"/>
              </w:rPr>
            </w:pPr>
            <w:r w:rsidRPr="00297D31">
              <w:rPr>
                <w:rFonts w:ascii="Arial" w:hAnsi="Arial" w:cs="Arial"/>
                <w:b/>
                <w:i/>
                <w:sz w:val="20"/>
                <w:szCs w:val="20"/>
              </w:rPr>
              <w:lastRenderedPageBreak/>
              <w:t>MCSS Developmental Services: When physical restraint is used with adults with a developmental disability:</w:t>
            </w:r>
          </w:p>
          <w:p w:rsidR="00B03A71" w:rsidRPr="00297D31" w:rsidRDefault="00B03A71" w:rsidP="009220F3">
            <w:pPr>
              <w:rPr>
                <w:rFonts w:ascii="Arial" w:hAnsi="Arial" w:cs="Arial"/>
                <w:sz w:val="20"/>
                <w:szCs w:val="20"/>
              </w:rPr>
            </w:pPr>
          </w:p>
          <w:p w:rsidR="00B03A71" w:rsidRPr="00297D31" w:rsidRDefault="00B03A71" w:rsidP="009220F3">
            <w:pPr>
              <w:tabs>
                <w:tab w:val="left" w:pos="-1440"/>
              </w:tabs>
              <w:ind w:right="180"/>
              <w:rPr>
                <w:rFonts w:ascii="Arial" w:hAnsi="Arial" w:cs="Arial"/>
                <w:sz w:val="20"/>
                <w:szCs w:val="20"/>
              </w:rPr>
            </w:pPr>
            <w:r w:rsidRPr="000945B9">
              <w:rPr>
                <w:rFonts w:ascii="Arial" w:hAnsi="Arial" w:cs="Arial"/>
                <w:sz w:val="20"/>
                <w:szCs w:val="20"/>
              </w:rPr>
              <w:t>A service agency shall make a report to the ministry</w:t>
            </w:r>
            <w:r>
              <w:rPr>
                <w:rFonts w:ascii="Arial" w:hAnsi="Arial" w:cs="Arial"/>
                <w:sz w:val="20"/>
                <w:szCs w:val="20"/>
              </w:rPr>
              <w:t xml:space="preserve"> only when:</w:t>
            </w:r>
            <w:r w:rsidRPr="000945B9">
              <w:rPr>
                <w:rFonts w:ascii="Arial" w:hAnsi="Arial" w:cs="Arial"/>
                <w:sz w:val="20"/>
                <w:szCs w:val="20"/>
              </w:rPr>
              <w:t xml:space="preserve"> </w:t>
            </w:r>
          </w:p>
          <w:p w:rsidR="00B03A71" w:rsidRDefault="00B03A71" w:rsidP="009220F3">
            <w:pPr>
              <w:numPr>
                <w:ilvl w:val="0"/>
                <w:numId w:val="1"/>
              </w:numPr>
              <w:tabs>
                <w:tab w:val="clear" w:pos="720"/>
                <w:tab w:val="left" w:pos="-1440"/>
                <w:tab w:val="num" w:pos="305"/>
              </w:tabs>
              <w:ind w:left="305" w:hanging="270"/>
              <w:rPr>
                <w:rFonts w:ascii="Arial" w:hAnsi="Arial" w:cs="Arial"/>
                <w:sz w:val="20"/>
                <w:szCs w:val="20"/>
              </w:rPr>
            </w:pPr>
            <w:r w:rsidRPr="00297D31">
              <w:rPr>
                <w:rFonts w:ascii="Arial" w:hAnsi="Arial" w:cs="Arial"/>
                <w:sz w:val="20"/>
                <w:szCs w:val="20"/>
              </w:rPr>
              <w:t>the physical restraint was used with an adult with a developmental disability to address a crisis situation</w:t>
            </w:r>
            <w:r>
              <w:rPr>
                <w:rFonts w:ascii="Arial" w:hAnsi="Arial" w:cs="Arial"/>
                <w:sz w:val="20"/>
                <w:szCs w:val="20"/>
              </w:rPr>
              <w:t xml:space="preserve"> when positive behaviour interventions have proven to be ineffective</w:t>
            </w:r>
            <w:r w:rsidRPr="00297D31">
              <w:rPr>
                <w:rFonts w:ascii="Arial" w:hAnsi="Arial" w:cs="Arial"/>
                <w:sz w:val="20"/>
                <w:szCs w:val="20"/>
              </w:rPr>
              <w:t>, where:</w:t>
            </w:r>
          </w:p>
          <w:p w:rsidR="00B03A71" w:rsidRDefault="00B03A71" w:rsidP="009220F3">
            <w:pPr>
              <w:numPr>
                <w:ilvl w:val="0"/>
                <w:numId w:val="5"/>
              </w:numPr>
              <w:tabs>
                <w:tab w:val="clear" w:pos="1080"/>
                <w:tab w:val="left" w:pos="-1440"/>
                <w:tab w:val="num" w:pos="755"/>
              </w:tabs>
              <w:spacing w:before="60"/>
              <w:ind w:left="764" w:hanging="274"/>
              <w:rPr>
                <w:rFonts w:ascii="Arial" w:hAnsi="Arial" w:cs="Arial"/>
                <w:sz w:val="20"/>
                <w:szCs w:val="20"/>
              </w:rPr>
            </w:pPr>
            <w:r w:rsidRPr="00297D31">
              <w:rPr>
                <w:rFonts w:ascii="Arial" w:hAnsi="Arial" w:cs="Arial"/>
                <w:sz w:val="20"/>
                <w:szCs w:val="20"/>
              </w:rPr>
              <w:t xml:space="preserve">a person with a developmental disability is displaying challenging behaviour that is new or more intense than behaviour that has been displayed in the past </w:t>
            </w:r>
            <w:r w:rsidRPr="00E8140B">
              <w:rPr>
                <w:rFonts w:ascii="Arial" w:hAnsi="Arial" w:cs="Arial"/>
                <w:b/>
                <w:sz w:val="20"/>
                <w:szCs w:val="20"/>
              </w:rPr>
              <w:t>and the person lacks a behaviour support plan that would address the behaviour</w:t>
            </w:r>
            <w:r w:rsidRPr="00297D31">
              <w:rPr>
                <w:rFonts w:ascii="Arial" w:hAnsi="Arial" w:cs="Arial"/>
                <w:sz w:val="20"/>
                <w:szCs w:val="20"/>
              </w:rPr>
              <w:t>, or the behaviour intervention strategies that are outlined in the person’s behaviour support plan do not effectively address the challenging behaviour;</w:t>
            </w:r>
          </w:p>
          <w:p w:rsidR="00B03A71" w:rsidRDefault="00B03A71" w:rsidP="009220F3">
            <w:pPr>
              <w:numPr>
                <w:ilvl w:val="0"/>
                <w:numId w:val="5"/>
              </w:numPr>
              <w:tabs>
                <w:tab w:val="clear" w:pos="1080"/>
                <w:tab w:val="left" w:pos="-1440"/>
                <w:tab w:val="num" w:pos="755"/>
              </w:tabs>
              <w:ind w:left="755" w:hanging="270"/>
              <w:rPr>
                <w:rFonts w:ascii="Arial" w:hAnsi="Arial" w:cs="Arial"/>
                <w:sz w:val="20"/>
                <w:szCs w:val="20"/>
              </w:rPr>
            </w:pPr>
            <w:r w:rsidRPr="00297D31">
              <w:rPr>
                <w:rFonts w:ascii="Arial" w:hAnsi="Arial" w:cs="Arial"/>
                <w:sz w:val="20"/>
                <w:szCs w:val="20"/>
              </w:rPr>
              <w:t>the challenging behaviour places the person at immediate risk of harming themselves or others or causing property damage; and</w:t>
            </w:r>
          </w:p>
          <w:p w:rsidR="00B03A71" w:rsidRDefault="00B03A71" w:rsidP="009220F3">
            <w:pPr>
              <w:numPr>
                <w:ilvl w:val="0"/>
                <w:numId w:val="5"/>
              </w:numPr>
              <w:tabs>
                <w:tab w:val="clear" w:pos="1080"/>
                <w:tab w:val="left" w:pos="-1440"/>
                <w:tab w:val="num" w:pos="755"/>
              </w:tabs>
              <w:spacing w:after="60"/>
              <w:ind w:left="764" w:hanging="274"/>
              <w:rPr>
                <w:rFonts w:ascii="Arial" w:hAnsi="Arial" w:cs="Arial"/>
                <w:sz w:val="20"/>
                <w:szCs w:val="20"/>
              </w:rPr>
            </w:pPr>
            <w:proofErr w:type="gramStart"/>
            <w:r w:rsidRPr="00297D31">
              <w:rPr>
                <w:rFonts w:ascii="Arial" w:hAnsi="Arial" w:cs="Arial"/>
                <w:sz w:val="20"/>
                <w:szCs w:val="20"/>
              </w:rPr>
              <w:t>attempts</w:t>
            </w:r>
            <w:proofErr w:type="gramEnd"/>
            <w:r w:rsidRPr="00297D31">
              <w:rPr>
                <w:rFonts w:ascii="Arial" w:hAnsi="Arial" w:cs="Arial"/>
                <w:sz w:val="20"/>
                <w:szCs w:val="20"/>
              </w:rPr>
              <w:t xml:space="preserve"> to de-escalate the situation have been ineffective.</w:t>
            </w:r>
          </w:p>
          <w:p w:rsidR="00B03A71" w:rsidRDefault="00B03A71" w:rsidP="009220F3">
            <w:pPr>
              <w:numPr>
                <w:ilvl w:val="0"/>
                <w:numId w:val="1"/>
              </w:numPr>
              <w:tabs>
                <w:tab w:val="clear" w:pos="720"/>
                <w:tab w:val="left" w:pos="-1440"/>
                <w:tab w:val="num" w:pos="305"/>
              </w:tabs>
              <w:ind w:left="305" w:hanging="270"/>
              <w:rPr>
                <w:rFonts w:ascii="Arial" w:hAnsi="Arial" w:cs="Arial"/>
                <w:sz w:val="20"/>
                <w:szCs w:val="20"/>
              </w:rPr>
            </w:pPr>
            <w:r w:rsidRPr="00297D31">
              <w:rPr>
                <w:rFonts w:ascii="Arial" w:hAnsi="Arial" w:cs="Arial"/>
                <w:sz w:val="20"/>
                <w:szCs w:val="20"/>
              </w:rPr>
              <w:t>the physical restraint was used with an adult with a developmental disability who is displaying challenging behaviour</w:t>
            </w:r>
            <w:r w:rsidRPr="00297D31">
              <w:rPr>
                <w:rFonts w:ascii="Arial" w:hAnsi="Arial" w:cs="Arial"/>
                <w:position w:val="6"/>
                <w:sz w:val="20"/>
                <w:szCs w:val="20"/>
                <w:vertAlign w:val="superscript"/>
              </w:rPr>
              <w:footnoteReference w:id="1"/>
            </w:r>
            <w:r w:rsidRPr="00297D31">
              <w:rPr>
                <w:rFonts w:ascii="Arial" w:hAnsi="Arial" w:cs="Arial"/>
                <w:sz w:val="20"/>
                <w:szCs w:val="20"/>
              </w:rPr>
              <w:t xml:space="preserve"> </w:t>
            </w:r>
            <w:r>
              <w:rPr>
                <w:rFonts w:ascii="Arial" w:hAnsi="Arial" w:cs="Arial"/>
                <w:sz w:val="20"/>
                <w:szCs w:val="20"/>
              </w:rPr>
              <w:t xml:space="preserve">(either as part of the person’s behaviour support plan or in a crisis situation) </w:t>
            </w:r>
            <w:r w:rsidRPr="00297D31">
              <w:rPr>
                <w:rFonts w:ascii="Arial" w:hAnsi="Arial" w:cs="Arial"/>
                <w:sz w:val="20"/>
                <w:szCs w:val="20"/>
              </w:rPr>
              <w:t xml:space="preserve">and the physical restraint resulted in the injury to the individual who was restrained, and/or the staff person(s) who employed the use of the physical restraint, and/or anyone else in the </w:t>
            </w:r>
            <w:r w:rsidRPr="00297D31">
              <w:rPr>
                <w:rFonts w:ascii="Arial" w:hAnsi="Arial" w:cs="Arial"/>
                <w:sz w:val="20"/>
                <w:szCs w:val="20"/>
              </w:rPr>
              <w:lastRenderedPageBreak/>
              <w:t>vicinity where the physical restraint took place; or</w:t>
            </w:r>
          </w:p>
          <w:p w:rsidR="00B03A71" w:rsidRDefault="00B03A71" w:rsidP="009220F3">
            <w:pPr>
              <w:numPr>
                <w:ilvl w:val="0"/>
                <w:numId w:val="1"/>
              </w:numPr>
              <w:tabs>
                <w:tab w:val="clear" w:pos="720"/>
                <w:tab w:val="left" w:pos="-1440"/>
                <w:tab w:val="num" w:pos="305"/>
              </w:tabs>
              <w:ind w:left="305" w:hanging="270"/>
              <w:rPr>
                <w:rFonts w:ascii="Arial" w:hAnsi="Arial" w:cs="Arial"/>
                <w:sz w:val="20"/>
                <w:szCs w:val="20"/>
              </w:rPr>
            </w:pPr>
            <w:proofErr w:type="gramStart"/>
            <w:r w:rsidRPr="00297D31">
              <w:rPr>
                <w:rFonts w:ascii="Arial" w:hAnsi="Arial" w:cs="Arial"/>
                <w:sz w:val="20"/>
                <w:szCs w:val="20"/>
              </w:rPr>
              <w:t>the</w:t>
            </w:r>
            <w:proofErr w:type="gramEnd"/>
            <w:r w:rsidRPr="00297D31">
              <w:rPr>
                <w:rFonts w:ascii="Arial" w:hAnsi="Arial" w:cs="Arial"/>
                <w:sz w:val="20"/>
                <w:szCs w:val="20"/>
              </w:rPr>
              <w:t xml:space="preserve"> physical restraint </w:t>
            </w:r>
            <w:r>
              <w:rPr>
                <w:rFonts w:ascii="Arial" w:hAnsi="Arial" w:cs="Arial"/>
                <w:sz w:val="20"/>
                <w:szCs w:val="20"/>
              </w:rPr>
              <w:t xml:space="preserve">(either as part of the person’s behaviour support plan or in a crisis situation) </w:t>
            </w:r>
            <w:r w:rsidRPr="00297D31">
              <w:rPr>
                <w:rFonts w:ascii="Arial" w:hAnsi="Arial" w:cs="Arial"/>
                <w:sz w:val="20"/>
                <w:szCs w:val="20"/>
              </w:rPr>
              <w:t>was used with an adult with a developmental disability who is displaying challenging behaviour and the physical restraint resulted in an allegation of abuse.</w:t>
            </w:r>
          </w:p>
          <w:p w:rsidR="00E643FC" w:rsidRDefault="00E643FC" w:rsidP="009220F3">
            <w:pPr>
              <w:tabs>
                <w:tab w:val="left" w:pos="-1440"/>
              </w:tabs>
              <w:rPr>
                <w:rFonts w:ascii="Arial" w:hAnsi="Arial" w:cs="Arial"/>
                <w:sz w:val="20"/>
                <w:szCs w:val="20"/>
              </w:rPr>
            </w:pPr>
          </w:p>
          <w:p w:rsidR="00E643FC" w:rsidRPr="000945B9" w:rsidRDefault="00E643FC" w:rsidP="009220F3">
            <w:pPr>
              <w:tabs>
                <w:tab w:val="left" w:pos="-1440"/>
              </w:tabs>
              <w:rPr>
                <w:rFonts w:ascii="Arial" w:hAnsi="Arial" w:cs="Arial"/>
                <w:sz w:val="20"/>
                <w:szCs w:val="20"/>
              </w:rPr>
            </w:pPr>
          </w:p>
          <w:p w:rsidR="00B03A71" w:rsidRPr="000945B9" w:rsidRDefault="00B03A71" w:rsidP="009220F3">
            <w:pPr>
              <w:rPr>
                <w:rFonts w:ascii="Arial" w:hAnsi="Arial" w:cs="Arial"/>
                <w:sz w:val="20"/>
                <w:szCs w:val="20"/>
              </w:rPr>
            </w:pPr>
            <w:r w:rsidRPr="000945B9">
              <w:rPr>
                <w:rFonts w:ascii="Arial" w:hAnsi="Arial" w:cs="Arial"/>
                <w:b/>
                <w:i/>
                <w:sz w:val="20"/>
                <w:szCs w:val="20"/>
              </w:rPr>
              <w:t>When a mechanical restraint is used with adults with a developmental disability</w:t>
            </w:r>
            <w:r w:rsidRPr="000945B9">
              <w:rPr>
                <w:rFonts w:ascii="Arial" w:hAnsi="Arial" w:cs="Arial"/>
                <w:sz w:val="20"/>
                <w:szCs w:val="20"/>
              </w:rPr>
              <w:t>:</w:t>
            </w:r>
          </w:p>
          <w:p w:rsidR="00B03A71" w:rsidRPr="000945B9" w:rsidRDefault="00B03A71" w:rsidP="009220F3">
            <w:pPr>
              <w:rPr>
                <w:rFonts w:ascii="Arial" w:hAnsi="Arial" w:cs="Arial"/>
                <w:b/>
                <w:sz w:val="20"/>
                <w:szCs w:val="20"/>
              </w:rPr>
            </w:pPr>
          </w:p>
          <w:p w:rsidR="00B03A71" w:rsidRPr="00E8140B" w:rsidRDefault="00B03A71" w:rsidP="009220F3">
            <w:pPr>
              <w:tabs>
                <w:tab w:val="left" w:pos="-1440"/>
              </w:tabs>
              <w:rPr>
                <w:rFonts w:ascii="Arial" w:hAnsi="Arial" w:cs="Arial"/>
                <w:sz w:val="20"/>
                <w:szCs w:val="20"/>
              </w:rPr>
            </w:pPr>
            <w:smartTag w:uri="urn:schemas-microsoft-com:office:smarttags" w:element="place">
              <w:smartTag w:uri="urn:schemas-microsoft-com:office:smarttags" w:element="State">
                <w:r w:rsidRPr="00E8140B">
                  <w:rPr>
                    <w:rFonts w:ascii="Arial" w:hAnsi="Arial" w:cs="Arial"/>
                    <w:sz w:val="20"/>
                    <w:szCs w:val="20"/>
                  </w:rPr>
                  <w:t>Ontario</w:t>
                </w:r>
              </w:smartTag>
            </w:smartTag>
            <w:r w:rsidRPr="00E8140B">
              <w:rPr>
                <w:rFonts w:ascii="Arial" w:hAnsi="Arial" w:cs="Arial"/>
                <w:sz w:val="20"/>
                <w:szCs w:val="20"/>
              </w:rPr>
              <w:t xml:space="preserve"> Regulation 299/120 </w:t>
            </w:r>
            <w:r>
              <w:rPr>
                <w:rFonts w:ascii="Arial" w:hAnsi="Arial" w:cs="Arial"/>
                <w:sz w:val="20"/>
                <w:szCs w:val="20"/>
              </w:rPr>
              <w:t>–</w:t>
            </w:r>
            <w:r w:rsidRPr="00E8140B">
              <w:rPr>
                <w:rFonts w:ascii="Arial" w:hAnsi="Arial" w:cs="Arial"/>
                <w:sz w:val="20"/>
                <w:szCs w:val="20"/>
              </w:rPr>
              <w:t xml:space="preserve"> Quality Assurance Measures states:</w:t>
            </w:r>
          </w:p>
          <w:p w:rsidR="00B03A71" w:rsidRDefault="00B03A71" w:rsidP="009220F3">
            <w:pPr>
              <w:rPr>
                <w:rFonts w:ascii="Arial" w:hAnsi="Arial" w:cs="Arial"/>
              </w:rPr>
            </w:pPr>
          </w:p>
          <w:p w:rsidR="00B03A71" w:rsidRPr="00E8140B" w:rsidRDefault="00B03A71" w:rsidP="009220F3">
            <w:pPr>
              <w:ind w:left="720"/>
              <w:rPr>
                <w:rFonts w:ascii="Arial" w:hAnsi="Arial" w:cs="Arial"/>
                <w:sz w:val="20"/>
                <w:szCs w:val="20"/>
              </w:rPr>
            </w:pPr>
            <w:r w:rsidRPr="00E8140B">
              <w:rPr>
                <w:rFonts w:ascii="Arial" w:hAnsi="Arial" w:cs="Arial"/>
                <w:sz w:val="20"/>
                <w:szCs w:val="20"/>
              </w:rPr>
              <w:t xml:space="preserve">“The </w:t>
            </w:r>
            <w:r w:rsidRPr="00E8140B">
              <w:rPr>
                <w:rFonts w:ascii="Arial" w:hAnsi="Arial" w:cs="Arial"/>
                <w:b/>
                <w:sz w:val="20"/>
                <w:szCs w:val="20"/>
              </w:rPr>
              <w:t>behaviour support plan shall outline</w:t>
            </w:r>
            <w:r w:rsidRPr="00E8140B">
              <w:rPr>
                <w:rFonts w:ascii="Arial" w:hAnsi="Arial" w:cs="Arial"/>
                <w:sz w:val="20"/>
                <w:szCs w:val="20"/>
              </w:rPr>
              <w:t xml:space="preserve"> positive behaviour intervention strategies, and where applicable, </w:t>
            </w:r>
            <w:r w:rsidRPr="00E8140B">
              <w:rPr>
                <w:rFonts w:ascii="Arial" w:hAnsi="Arial" w:cs="Arial"/>
                <w:b/>
                <w:sz w:val="20"/>
                <w:szCs w:val="20"/>
              </w:rPr>
              <w:t>behaviour intervention strategies</w:t>
            </w:r>
            <w:r w:rsidRPr="00E8140B">
              <w:rPr>
                <w:rFonts w:ascii="Arial" w:hAnsi="Arial" w:cs="Arial"/>
                <w:sz w:val="20"/>
                <w:szCs w:val="20"/>
              </w:rPr>
              <w:t xml:space="preserve"> and how the strategies may be used to reduce or chan</w:t>
            </w:r>
            <w:r>
              <w:rPr>
                <w:rFonts w:ascii="Arial" w:hAnsi="Arial" w:cs="Arial"/>
                <w:sz w:val="20"/>
                <w:szCs w:val="20"/>
              </w:rPr>
              <w:t>g</w:t>
            </w:r>
            <w:r w:rsidRPr="00E8140B">
              <w:rPr>
                <w:rFonts w:ascii="Arial" w:hAnsi="Arial" w:cs="Arial"/>
                <w:sz w:val="20"/>
                <w:szCs w:val="20"/>
              </w:rPr>
              <w:t>e challenging behaviour and address the acquisition of adaptive skills”.</w:t>
            </w:r>
          </w:p>
          <w:p w:rsidR="00B03A71" w:rsidRPr="00E8140B" w:rsidRDefault="00B03A71" w:rsidP="009220F3">
            <w:pPr>
              <w:rPr>
                <w:rFonts w:ascii="Arial" w:hAnsi="Arial" w:cs="Arial"/>
                <w:sz w:val="20"/>
                <w:szCs w:val="20"/>
              </w:rPr>
            </w:pPr>
          </w:p>
          <w:p w:rsidR="00B03A71" w:rsidRPr="00E8140B" w:rsidRDefault="00B03A71" w:rsidP="009220F3">
            <w:pPr>
              <w:rPr>
                <w:rFonts w:ascii="Arial" w:hAnsi="Arial" w:cs="Arial"/>
                <w:sz w:val="20"/>
                <w:szCs w:val="20"/>
              </w:rPr>
            </w:pPr>
            <w:r w:rsidRPr="00E8140B">
              <w:rPr>
                <w:rFonts w:ascii="Arial" w:hAnsi="Arial" w:cs="Arial"/>
                <w:sz w:val="20"/>
                <w:szCs w:val="20"/>
              </w:rPr>
              <w:t>The definition of “intrusive behaviour intervention” may include:</w:t>
            </w:r>
          </w:p>
          <w:p w:rsidR="00B03A71" w:rsidRPr="00E8140B" w:rsidRDefault="00B03A71" w:rsidP="009220F3">
            <w:pPr>
              <w:ind w:left="720"/>
              <w:rPr>
                <w:rFonts w:ascii="Arial" w:hAnsi="Arial" w:cs="Arial"/>
                <w:sz w:val="20"/>
                <w:szCs w:val="20"/>
              </w:rPr>
            </w:pPr>
          </w:p>
          <w:p w:rsidR="00B03A71" w:rsidRPr="00E8140B" w:rsidRDefault="00B03A71" w:rsidP="009220F3">
            <w:pPr>
              <w:ind w:left="720"/>
              <w:rPr>
                <w:rFonts w:ascii="Arial" w:hAnsi="Arial" w:cs="Arial"/>
                <w:sz w:val="20"/>
                <w:szCs w:val="20"/>
                <w:lang w:val="en-GB"/>
              </w:rPr>
            </w:pPr>
            <w:r w:rsidRPr="00E8140B">
              <w:rPr>
                <w:rFonts w:ascii="Arial" w:hAnsi="Arial" w:cs="Arial"/>
                <w:sz w:val="20"/>
                <w:szCs w:val="20"/>
              </w:rPr>
              <w:t>“</w:t>
            </w:r>
            <w:r w:rsidRPr="00E8140B">
              <w:rPr>
                <w:rFonts w:ascii="Arial" w:hAnsi="Arial" w:cs="Arial"/>
                <w:sz w:val="20"/>
                <w:szCs w:val="20"/>
                <w:lang w:val="en-GB"/>
              </w:rPr>
              <w:t xml:space="preserve">Mechanical restraint, which is a means of controlling behaviour that involves the use of devices and equipment to restrict movement, but does not include any restraint or device, </w:t>
            </w:r>
          </w:p>
          <w:p w:rsidR="00B03A71" w:rsidRPr="00E8140B" w:rsidRDefault="00B03A71" w:rsidP="009220F3">
            <w:pPr>
              <w:tabs>
                <w:tab w:val="num" w:pos="1800"/>
              </w:tabs>
              <w:rPr>
                <w:rFonts w:ascii="Arial" w:hAnsi="Arial" w:cs="Arial"/>
                <w:sz w:val="20"/>
                <w:szCs w:val="20"/>
                <w:lang w:val="en-GB"/>
              </w:rPr>
            </w:pPr>
          </w:p>
          <w:p w:rsidR="00B03A71" w:rsidRPr="00E8140B" w:rsidRDefault="00B03A71" w:rsidP="009220F3">
            <w:pPr>
              <w:numPr>
                <w:ilvl w:val="0"/>
                <w:numId w:val="22"/>
              </w:numPr>
              <w:tabs>
                <w:tab w:val="clear" w:pos="720"/>
                <w:tab w:val="num" w:pos="1800"/>
              </w:tabs>
              <w:ind w:left="1800"/>
              <w:rPr>
                <w:rFonts w:ascii="Arial" w:hAnsi="Arial" w:cs="Arial"/>
                <w:sz w:val="20"/>
                <w:szCs w:val="20"/>
                <w:lang w:val="en-GB"/>
              </w:rPr>
            </w:pPr>
            <w:r w:rsidRPr="00E8140B">
              <w:rPr>
                <w:rFonts w:ascii="Arial" w:hAnsi="Arial" w:cs="Arial"/>
                <w:sz w:val="20"/>
                <w:szCs w:val="20"/>
                <w:lang w:val="en-GB"/>
              </w:rPr>
              <w:t xml:space="preserve">that is worn most of the time to prevent personal injury, such as a helmet to prevent head injury resulting from seizures or a device to safely transport a person in a motor vehicle, </w:t>
            </w:r>
          </w:p>
          <w:p w:rsidR="00B03A71" w:rsidRPr="00E8140B" w:rsidRDefault="00B03A71" w:rsidP="009220F3">
            <w:pPr>
              <w:numPr>
                <w:ilvl w:val="0"/>
                <w:numId w:val="22"/>
              </w:numPr>
              <w:tabs>
                <w:tab w:val="clear" w:pos="720"/>
                <w:tab w:val="num" w:pos="1800"/>
              </w:tabs>
              <w:ind w:left="1800"/>
              <w:rPr>
                <w:rFonts w:ascii="Arial" w:hAnsi="Arial" w:cs="Arial"/>
                <w:sz w:val="20"/>
                <w:szCs w:val="20"/>
                <w:lang w:val="en-GB"/>
              </w:rPr>
            </w:pPr>
            <w:r w:rsidRPr="00E8140B">
              <w:rPr>
                <w:rFonts w:ascii="Arial" w:hAnsi="Arial" w:cs="Arial"/>
                <w:sz w:val="20"/>
                <w:szCs w:val="20"/>
                <w:lang w:val="en-GB"/>
              </w:rPr>
              <w:lastRenderedPageBreak/>
              <w:t xml:space="preserve">that helps to position balance, such as straps to hold a person upright in a wheelchair, or </w:t>
            </w:r>
          </w:p>
          <w:p w:rsidR="00B03A71" w:rsidRPr="00E8140B" w:rsidRDefault="00B03A71" w:rsidP="009220F3">
            <w:pPr>
              <w:numPr>
                <w:ilvl w:val="0"/>
                <w:numId w:val="22"/>
              </w:numPr>
              <w:tabs>
                <w:tab w:val="clear" w:pos="720"/>
                <w:tab w:val="num" w:pos="1800"/>
              </w:tabs>
              <w:ind w:left="1800"/>
              <w:rPr>
                <w:rFonts w:ascii="Arial" w:hAnsi="Arial" w:cs="Arial"/>
                <w:sz w:val="20"/>
                <w:szCs w:val="20"/>
                <w:lang w:val="en-GB"/>
              </w:rPr>
            </w:pPr>
            <w:r w:rsidRPr="00E8140B">
              <w:rPr>
                <w:rFonts w:ascii="Arial" w:hAnsi="Arial" w:cs="Arial"/>
                <w:sz w:val="20"/>
                <w:szCs w:val="20"/>
                <w:lang w:val="en-GB"/>
              </w:rPr>
              <w:t>that is prescribed by a physician to aid in medical treatment, such as straps used to prevent a person from removing an intravenous tube”.</w:t>
            </w:r>
          </w:p>
          <w:p w:rsidR="00B03A71" w:rsidRPr="00E8140B" w:rsidRDefault="00B03A71" w:rsidP="009220F3">
            <w:pPr>
              <w:ind w:left="720"/>
              <w:rPr>
                <w:rFonts w:ascii="Arial" w:hAnsi="Arial" w:cs="Arial"/>
                <w:b/>
                <w:sz w:val="20"/>
                <w:szCs w:val="20"/>
              </w:rPr>
            </w:pPr>
          </w:p>
          <w:p w:rsidR="00B03A71" w:rsidRPr="00E8140B" w:rsidRDefault="00B03A71" w:rsidP="009220F3">
            <w:pPr>
              <w:rPr>
                <w:rFonts w:ascii="Arial" w:hAnsi="Arial" w:cs="Arial"/>
                <w:sz w:val="20"/>
                <w:szCs w:val="20"/>
              </w:rPr>
            </w:pPr>
            <w:r w:rsidRPr="00E8140B">
              <w:rPr>
                <w:rFonts w:ascii="Arial" w:hAnsi="Arial" w:cs="Arial"/>
                <w:sz w:val="20"/>
                <w:szCs w:val="20"/>
              </w:rPr>
              <w:t>Mechanical restraints are to be used only when identified in the clients approved behavioural s</w:t>
            </w:r>
            <w:r>
              <w:rPr>
                <w:rFonts w:ascii="Arial" w:hAnsi="Arial" w:cs="Arial"/>
                <w:sz w:val="20"/>
                <w:szCs w:val="20"/>
              </w:rPr>
              <w:t xml:space="preserve">upport plan (BSP).  Should the </w:t>
            </w:r>
            <w:r w:rsidRPr="00E8140B">
              <w:rPr>
                <w:rFonts w:ascii="Arial" w:hAnsi="Arial" w:cs="Arial"/>
                <w:sz w:val="20"/>
                <w:szCs w:val="20"/>
                <w:lang w:val="en-US"/>
              </w:rPr>
              <w:t>service agency not comply with the above noted regulatory requirements, the service agency shall make a report to the ministry</w:t>
            </w:r>
            <w:r w:rsidRPr="00E8140B">
              <w:rPr>
                <w:rFonts w:ascii="Arial" w:hAnsi="Arial" w:cs="Arial"/>
                <w:sz w:val="20"/>
                <w:szCs w:val="20"/>
              </w:rPr>
              <w:t>.</w:t>
            </w:r>
          </w:p>
          <w:p w:rsidR="00B03A71" w:rsidRPr="00E8140B" w:rsidRDefault="00B03A71" w:rsidP="009220F3">
            <w:pPr>
              <w:rPr>
                <w:rFonts w:ascii="Arial" w:hAnsi="Arial" w:cs="Arial"/>
                <w:b/>
                <w:i/>
                <w:sz w:val="20"/>
                <w:szCs w:val="20"/>
              </w:rPr>
            </w:pPr>
          </w:p>
          <w:p w:rsidR="00B03A71" w:rsidRPr="00297D31" w:rsidRDefault="00B03A71" w:rsidP="009220F3">
            <w:pPr>
              <w:ind w:right="180"/>
              <w:rPr>
                <w:rFonts w:ascii="Arial" w:hAnsi="Arial" w:cs="Arial"/>
                <w:sz w:val="20"/>
                <w:szCs w:val="20"/>
              </w:rPr>
            </w:pPr>
            <w:r w:rsidRPr="00297D31">
              <w:rPr>
                <w:rFonts w:ascii="Arial" w:hAnsi="Arial" w:cs="Arial"/>
                <w:sz w:val="20"/>
                <w:szCs w:val="20"/>
              </w:rPr>
              <w:t xml:space="preserve">See page </w:t>
            </w:r>
            <w:r w:rsidR="00164DD1">
              <w:rPr>
                <w:rFonts w:ascii="Arial" w:hAnsi="Arial" w:cs="Arial"/>
                <w:sz w:val="20"/>
                <w:szCs w:val="20"/>
              </w:rPr>
              <w:t>7</w:t>
            </w:r>
            <w:r w:rsidRPr="00297D31">
              <w:rPr>
                <w:rFonts w:ascii="Arial" w:hAnsi="Arial" w:cs="Arial"/>
                <w:sz w:val="20"/>
                <w:szCs w:val="20"/>
              </w:rPr>
              <w:t xml:space="preserve">, #7: Serious </w:t>
            </w:r>
            <w:r>
              <w:rPr>
                <w:rFonts w:ascii="Arial" w:hAnsi="Arial" w:cs="Arial"/>
                <w:sz w:val="20"/>
                <w:szCs w:val="20"/>
              </w:rPr>
              <w:t xml:space="preserve">and Enhanced Serious </w:t>
            </w:r>
            <w:r w:rsidRPr="00297D31">
              <w:rPr>
                <w:rFonts w:ascii="Arial" w:hAnsi="Arial" w:cs="Arial"/>
                <w:sz w:val="20"/>
                <w:szCs w:val="20"/>
              </w:rPr>
              <w:t xml:space="preserve">Occurrence Reporting </w:t>
            </w:r>
            <w:r>
              <w:rPr>
                <w:rFonts w:ascii="Arial" w:hAnsi="Arial" w:cs="Arial"/>
                <w:sz w:val="20"/>
                <w:szCs w:val="20"/>
              </w:rPr>
              <w:t>Guidelines</w:t>
            </w:r>
            <w:r w:rsidRPr="00297D31">
              <w:rPr>
                <w:rFonts w:ascii="Arial" w:hAnsi="Arial" w:cs="Arial"/>
                <w:sz w:val="20"/>
                <w:szCs w:val="20"/>
              </w:rPr>
              <w:t xml:space="preserve"> 201</w:t>
            </w:r>
            <w:r w:rsidR="00C54AED">
              <w:rPr>
                <w:rFonts w:ascii="Arial" w:hAnsi="Arial" w:cs="Arial"/>
                <w:sz w:val="20"/>
                <w:szCs w:val="20"/>
              </w:rPr>
              <w:t>3</w:t>
            </w:r>
          </w:p>
          <w:p w:rsidR="00B03A71" w:rsidRPr="00297D31" w:rsidRDefault="00B03A71" w:rsidP="009220F3">
            <w:pPr>
              <w:ind w:right="180"/>
              <w:rPr>
                <w:rFonts w:ascii="Arial" w:hAnsi="Arial" w:cs="Arial"/>
                <w:b/>
                <w:sz w:val="20"/>
                <w:szCs w:val="20"/>
              </w:rPr>
            </w:pPr>
          </w:p>
        </w:tc>
      </w:tr>
    </w:tbl>
    <w:p w:rsidR="00B03A71" w:rsidRDefault="00B03A71" w:rsidP="008D64C2"/>
    <w:sectPr w:rsidR="00B03A71" w:rsidSect="005B1E26">
      <w:headerReference w:type="default" r:id="rId9"/>
      <w:footerReference w:type="default" r:id="rId10"/>
      <w:pgSz w:w="15840" w:h="12240" w:orient="landscape"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5E7" w:rsidRDefault="003605E7">
      <w:r>
        <w:separator/>
      </w:r>
    </w:p>
  </w:endnote>
  <w:endnote w:type="continuationSeparator" w:id="0">
    <w:p w:rsidR="003605E7" w:rsidRDefault="00360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5E7" w:rsidRDefault="003605E7" w:rsidP="00154C07">
    <w:pPr>
      <w:pStyle w:val="Footer"/>
      <w:rPr>
        <w:rStyle w:val="PageNumber"/>
        <w:rFonts w:ascii="Arial" w:hAnsi="Arial" w:cs="Arial"/>
        <w:sz w:val="20"/>
        <w:szCs w:val="20"/>
      </w:rPr>
    </w:pPr>
    <w:r w:rsidRPr="00F84EA8">
      <w:rPr>
        <w:rStyle w:val="PageNumber"/>
        <w:rFonts w:ascii="Arial" w:hAnsi="Arial" w:cs="Arial"/>
        <w:sz w:val="20"/>
        <w:szCs w:val="20"/>
      </w:rPr>
      <w:t>Ministry of</w:t>
    </w:r>
    <w:r>
      <w:rPr>
        <w:rStyle w:val="PageNumber"/>
        <w:rFonts w:ascii="Arial" w:hAnsi="Arial" w:cs="Arial"/>
        <w:sz w:val="20"/>
        <w:szCs w:val="20"/>
      </w:rPr>
      <w:t xml:space="preserve"> Community and Social Services</w:t>
    </w:r>
  </w:p>
  <w:p w:rsidR="003605E7" w:rsidRDefault="003605E7" w:rsidP="00154C07">
    <w:pPr>
      <w:pStyle w:val="Footer"/>
      <w:rPr>
        <w:rStyle w:val="PageNumber"/>
        <w:rFonts w:ascii="Arial" w:hAnsi="Arial" w:cs="Arial"/>
        <w:sz w:val="20"/>
        <w:szCs w:val="20"/>
      </w:rPr>
    </w:pPr>
    <w:r>
      <w:rPr>
        <w:rStyle w:val="PageNumber"/>
        <w:rFonts w:ascii="Arial" w:hAnsi="Arial" w:cs="Arial"/>
        <w:sz w:val="20"/>
        <w:szCs w:val="20"/>
      </w:rPr>
      <w:t>Ministry of Children and Youth Services</w:t>
    </w:r>
  </w:p>
  <w:p w:rsidR="003605E7" w:rsidRDefault="00D07B7A" w:rsidP="00154C07">
    <w:pPr>
      <w:pStyle w:val="Footer"/>
      <w:rPr>
        <w:rStyle w:val="PageNumber"/>
        <w:rFonts w:ascii="Arial" w:hAnsi="Arial" w:cs="Arial"/>
        <w:sz w:val="20"/>
        <w:szCs w:val="20"/>
      </w:rPr>
    </w:pPr>
    <w:r>
      <w:rPr>
        <w:rStyle w:val="PageNumber"/>
        <w:rFonts w:ascii="Arial" w:hAnsi="Arial" w:cs="Arial"/>
        <w:sz w:val="20"/>
        <w:szCs w:val="20"/>
      </w:rPr>
      <w:t>March</w:t>
    </w:r>
    <w:r w:rsidR="003605E7">
      <w:rPr>
        <w:rStyle w:val="PageNumber"/>
        <w:rFonts w:ascii="Arial" w:hAnsi="Arial" w:cs="Arial"/>
        <w:sz w:val="20"/>
        <w:szCs w:val="20"/>
      </w:rPr>
      <w:t xml:space="preserve">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5E7" w:rsidRDefault="003605E7">
      <w:r>
        <w:separator/>
      </w:r>
    </w:p>
  </w:footnote>
  <w:footnote w:type="continuationSeparator" w:id="0">
    <w:p w:rsidR="003605E7" w:rsidRDefault="003605E7">
      <w:r>
        <w:continuationSeparator/>
      </w:r>
    </w:p>
  </w:footnote>
  <w:footnote w:id="1">
    <w:p w:rsidR="003605E7" w:rsidRDefault="003605E7" w:rsidP="004655CD">
      <w:pPr>
        <w:pStyle w:val="FootnoteText"/>
        <w:rPr>
          <w:rFonts w:ascii="Arial" w:hAnsi="Arial" w:cs="Arial"/>
        </w:rPr>
      </w:pPr>
      <w:r w:rsidRPr="00A03A55">
        <w:rPr>
          <w:rStyle w:val="FootnoteReference"/>
          <w:rFonts w:ascii="Arial" w:hAnsi="Arial" w:cs="Arial"/>
        </w:rPr>
        <w:footnoteRef/>
      </w:r>
      <w:r w:rsidRPr="00A03A55">
        <w:rPr>
          <w:rFonts w:ascii="Arial" w:hAnsi="Arial" w:cs="Arial"/>
        </w:rPr>
        <w:t xml:space="preserve"> As defined in Ontario Regulation 299/10, the regulation on quality assurance measures.  “Challenging behaviour” is behaviour “that is aggressive or injurious to self or to others or that causes property damage or both and that limits the ability of the person with a developmental disability to participate in daily life activities in the community or to learn new skills or that is any combination of them”.</w:t>
      </w:r>
    </w:p>
    <w:p w:rsidR="003605E7" w:rsidRDefault="003605E7" w:rsidP="004655CD">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5E7" w:rsidRPr="00712415" w:rsidRDefault="003605E7" w:rsidP="00712415">
    <w:pPr>
      <w:jc w:val="center"/>
      <w:rPr>
        <w:rFonts w:ascii="Arial" w:hAnsi="Arial" w:cs="Arial"/>
        <w:b/>
        <w:sz w:val="28"/>
        <w:szCs w:val="28"/>
      </w:rPr>
    </w:pPr>
    <w:r>
      <w:rPr>
        <w:rFonts w:ascii="Arial" w:hAnsi="Arial" w:cs="Arial"/>
        <w:b/>
        <w:sz w:val="28"/>
        <w:szCs w:val="28"/>
      </w:rPr>
      <w:t>2009-2013 Summary of Changes for Service Providers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C71C8"/>
    <w:multiLevelType w:val="hybridMultilevel"/>
    <w:tmpl w:val="57E8CED6"/>
    <w:lvl w:ilvl="0" w:tplc="57B413F4">
      <w:start w:val="7"/>
      <w:numFmt w:val="decimal"/>
      <w:lvlText w:val="%1."/>
      <w:lvlJc w:val="left"/>
      <w:pPr>
        <w:tabs>
          <w:tab w:val="num" w:pos="360"/>
        </w:tabs>
        <w:ind w:left="360" w:hanging="360"/>
      </w:pPr>
      <w:rPr>
        <w:rFonts w:cs="Times New Roman" w:hint="default"/>
        <w:b/>
      </w:rPr>
    </w:lvl>
    <w:lvl w:ilvl="1" w:tplc="7FD80A7A">
      <w:start w:val="1"/>
      <w:numFmt w:val="bullet"/>
      <w:lvlText w:val=""/>
      <w:lvlJc w:val="left"/>
      <w:pPr>
        <w:tabs>
          <w:tab w:val="num" w:pos="1440"/>
        </w:tabs>
        <w:ind w:left="1440" w:hanging="360"/>
      </w:pPr>
      <w:rPr>
        <w:rFonts w:ascii="Symbol" w:hAnsi="Symbol" w:hint="default"/>
        <w:b w:val="0"/>
        <w:i w:val="0"/>
        <w:color w:val="auto"/>
        <w:sz w:val="24"/>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1">
    <w:nsid w:val="0F223455"/>
    <w:multiLevelType w:val="hybridMultilevel"/>
    <w:tmpl w:val="AF68A8D4"/>
    <w:lvl w:ilvl="0" w:tplc="194CD9C0">
      <w:start w:val="1"/>
      <w:numFmt w:val="decimal"/>
      <w:lvlText w:val="%1."/>
      <w:lvlJc w:val="left"/>
      <w:pPr>
        <w:tabs>
          <w:tab w:val="num" w:pos="360"/>
        </w:tabs>
        <w:ind w:left="360" w:hanging="360"/>
      </w:pPr>
      <w:rPr>
        <w:rFonts w:cs="Times New Roman"/>
        <w:b/>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2">
    <w:nsid w:val="153368FA"/>
    <w:multiLevelType w:val="hybridMultilevel"/>
    <w:tmpl w:val="36A84FFC"/>
    <w:lvl w:ilvl="0" w:tplc="3208D2FA">
      <w:start w:val="2"/>
      <w:numFmt w:val="decimal"/>
      <w:lvlText w:val="%1."/>
      <w:lvlJc w:val="left"/>
      <w:pPr>
        <w:tabs>
          <w:tab w:val="num" w:pos="360"/>
        </w:tabs>
        <w:ind w:left="360" w:hanging="360"/>
      </w:pPr>
      <w:rPr>
        <w:rFonts w:cs="Times New Roman" w:hint="default"/>
        <w:b/>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3">
    <w:nsid w:val="22A37BC8"/>
    <w:multiLevelType w:val="hybridMultilevel"/>
    <w:tmpl w:val="DB107D5C"/>
    <w:lvl w:ilvl="0" w:tplc="1009000F">
      <w:start w:val="6"/>
      <w:numFmt w:val="decimal"/>
      <w:lvlText w:val="%1."/>
      <w:lvlJc w:val="left"/>
      <w:pPr>
        <w:tabs>
          <w:tab w:val="num" w:pos="360"/>
        </w:tabs>
        <w:ind w:left="360" w:hanging="360"/>
      </w:pPr>
      <w:rPr>
        <w:rFonts w:cs="Times New Roman" w:hint="default"/>
      </w:rPr>
    </w:lvl>
    <w:lvl w:ilvl="1" w:tplc="10090019" w:tentative="1">
      <w:start w:val="1"/>
      <w:numFmt w:val="lowerLetter"/>
      <w:lvlText w:val="%2."/>
      <w:lvlJc w:val="left"/>
      <w:pPr>
        <w:tabs>
          <w:tab w:val="num" w:pos="1080"/>
        </w:tabs>
        <w:ind w:left="1080" w:hanging="360"/>
      </w:pPr>
      <w:rPr>
        <w:rFonts w:cs="Times New Roman"/>
      </w:rPr>
    </w:lvl>
    <w:lvl w:ilvl="2" w:tplc="1009001B" w:tentative="1">
      <w:start w:val="1"/>
      <w:numFmt w:val="lowerRoman"/>
      <w:lvlText w:val="%3."/>
      <w:lvlJc w:val="right"/>
      <w:pPr>
        <w:tabs>
          <w:tab w:val="num" w:pos="1800"/>
        </w:tabs>
        <w:ind w:left="1800" w:hanging="180"/>
      </w:pPr>
      <w:rPr>
        <w:rFonts w:cs="Times New Roman"/>
      </w:rPr>
    </w:lvl>
    <w:lvl w:ilvl="3" w:tplc="1009000F" w:tentative="1">
      <w:start w:val="1"/>
      <w:numFmt w:val="decimal"/>
      <w:lvlText w:val="%4."/>
      <w:lvlJc w:val="left"/>
      <w:pPr>
        <w:tabs>
          <w:tab w:val="num" w:pos="2520"/>
        </w:tabs>
        <w:ind w:left="2520" w:hanging="360"/>
      </w:pPr>
      <w:rPr>
        <w:rFonts w:cs="Times New Roman"/>
      </w:rPr>
    </w:lvl>
    <w:lvl w:ilvl="4" w:tplc="10090019" w:tentative="1">
      <w:start w:val="1"/>
      <w:numFmt w:val="lowerLetter"/>
      <w:lvlText w:val="%5."/>
      <w:lvlJc w:val="left"/>
      <w:pPr>
        <w:tabs>
          <w:tab w:val="num" w:pos="3240"/>
        </w:tabs>
        <w:ind w:left="3240" w:hanging="360"/>
      </w:pPr>
      <w:rPr>
        <w:rFonts w:cs="Times New Roman"/>
      </w:rPr>
    </w:lvl>
    <w:lvl w:ilvl="5" w:tplc="1009001B" w:tentative="1">
      <w:start w:val="1"/>
      <w:numFmt w:val="lowerRoman"/>
      <w:lvlText w:val="%6."/>
      <w:lvlJc w:val="right"/>
      <w:pPr>
        <w:tabs>
          <w:tab w:val="num" w:pos="3960"/>
        </w:tabs>
        <w:ind w:left="3960" w:hanging="180"/>
      </w:pPr>
      <w:rPr>
        <w:rFonts w:cs="Times New Roman"/>
      </w:rPr>
    </w:lvl>
    <w:lvl w:ilvl="6" w:tplc="1009000F" w:tentative="1">
      <w:start w:val="1"/>
      <w:numFmt w:val="decimal"/>
      <w:lvlText w:val="%7."/>
      <w:lvlJc w:val="left"/>
      <w:pPr>
        <w:tabs>
          <w:tab w:val="num" w:pos="4680"/>
        </w:tabs>
        <w:ind w:left="4680" w:hanging="360"/>
      </w:pPr>
      <w:rPr>
        <w:rFonts w:cs="Times New Roman"/>
      </w:rPr>
    </w:lvl>
    <w:lvl w:ilvl="7" w:tplc="10090019" w:tentative="1">
      <w:start w:val="1"/>
      <w:numFmt w:val="lowerLetter"/>
      <w:lvlText w:val="%8."/>
      <w:lvlJc w:val="left"/>
      <w:pPr>
        <w:tabs>
          <w:tab w:val="num" w:pos="5400"/>
        </w:tabs>
        <w:ind w:left="5400" w:hanging="360"/>
      </w:pPr>
      <w:rPr>
        <w:rFonts w:cs="Times New Roman"/>
      </w:rPr>
    </w:lvl>
    <w:lvl w:ilvl="8" w:tplc="1009001B" w:tentative="1">
      <w:start w:val="1"/>
      <w:numFmt w:val="lowerRoman"/>
      <w:lvlText w:val="%9."/>
      <w:lvlJc w:val="right"/>
      <w:pPr>
        <w:tabs>
          <w:tab w:val="num" w:pos="6120"/>
        </w:tabs>
        <w:ind w:left="6120" w:hanging="180"/>
      </w:pPr>
      <w:rPr>
        <w:rFonts w:cs="Times New Roman"/>
      </w:rPr>
    </w:lvl>
  </w:abstractNum>
  <w:abstractNum w:abstractNumId="4">
    <w:nsid w:val="26C0522C"/>
    <w:multiLevelType w:val="hybridMultilevel"/>
    <w:tmpl w:val="50D8FB5A"/>
    <w:lvl w:ilvl="0" w:tplc="4022C8BA">
      <w:start w:val="1"/>
      <w:numFmt w:val="decimal"/>
      <w:lvlText w:val="%1."/>
      <w:lvlJc w:val="left"/>
      <w:pPr>
        <w:tabs>
          <w:tab w:val="num" w:pos="0"/>
        </w:tabs>
        <w:ind w:hanging="360"/>
      </w:pPr>
      <w:rPr>
        <w:rFonts w:cs="Times New Roman" w:hint="default"/>
        <w:b/>
      </w:rPr>
    </w:lvl>
    <w:lvl w:ilvl="1" w:tplc="1009000F">
      <w:start w:val="1"/>
      <w:numFmt w:val="decimal"/>
      <w:lvlText w:val="%2."/>
      <w:lvlJc w:val="left"/>
      <w:pPr>
        <w:tabs>
          <w:tab w:val="num" w:pos="0"/>
        </w:tabs>
        <w:ind w:hanging="360"/>
      </w:pPr>
      <w:rPr>
        <w:rFonts w:cs="Times New Roman" w:hint="default"/>
      </w:rPr>
    </w:lvl>
    <w:lvl w:ilvl="2" w:tplc="1009001B" w:tentative="1">
      <w:start w:val="1"/>
      <w:numFmt w:val="lowerRoman"/>
      <w:lvlText w:val="%3."/>
      <w:lvlJc w:val="right"/>
      <w:pPr>
        <w:tabs>
          <w:tab w:val="num" w:pos="720"/>
        </w:tabs>
        <w:ind w:left="720" w:hanging="180"/>
      </w:pPr>
      <w:rPr>
        <w:rFonts w:cs="Times New Roman"/>
      </w:rPr>
    </w:lvl>
    <w:lvl w:ilvl="3" w:tplc="1009000F" w:tentative="1">
      <w:start w:val="1"/>
      <w:numFmt w:val="decimal"/>
      <w:lvlText w:val="%4."/>
      <w:lvlJc w:val="left"/>
      <w:pPr>
        <w:tabs>
          <w:tab w:val="num" w:pos="1440"/>
        </w:tabs>
        <w:ind w:left="1440" w:hanging="360"/>
      </w:pPr>
      <w:rPr>
        <w:rFonts w:cs="Times New Roman"/>
      </w:rPr>
    </w:lvl>
    <w:lvl w:ilvl="4" w:tplc="10090019" w:tentative="1">
      <w:start w:val="1"/>
      <w:numFmt w:val="lowerLetter"/>
      <w:lvlText w:val="%5."/>
      <w:lvlJc w:val="left"/>
      <w:pPr>
        <w:tabs>
          <w:tab w:val="num" w:pos="2160"/>
        </w:tabs>
        <w:ind w:left="2160" w:hanging="360"/>
      </w:pPr>
      <w:rPr>
        <w:rFonts w:cs="Times New Roman"/>
      </w:rPr>
    </w:lvl>
    <w:lvl w:ilvl="5" w:tplc="1009001B" w:tentative="1">
      <w:start w:val="1"/>
      <w:numFmt w:val="lowerRoman"/>
      <w:lvlText w:val="%6."/>
      <w:lvlJc w:val="right"/>
      <w:pPr>
        <w:tabs>
          <w:tab w:val="num" w:pos="2880"/>
        </w:tabs>
        <w:ind w:left="2880" w:hanging="180"/>
      </w:pPr>
      <w:rPr>
        <w:rFonts w:cs="Times New Roman"/>
      </w:rPr>
    </w:lvl>
    <w:lvl w:ilvl="6" w:tplc="1009000F" w:tentative="1">
      <w:start w:val="1"/>
      <w:numFmt w:val="decimal"/>
      <w:lvlText w:val="%7."/>
      <w:lvlJc w:val="left"/>
      <w:pPr>
        <w:tabs>
          <w:tab w:val="num" w:pos="3600"/>
        </w:tabs>
        <w:ind w:left="3600" w:hanging="360"/>
      </w:pPr>
      <w:rPr>
        <w:rFonts w:cs="Times New Roman"/>
      </w:rPr>
    </w:lvl>
    <w:lvl w:ilvl="7" w:tplc="10090019" w:tentative="1">
      <w:start w:val="1"/>
      <w:numFmt w:val="lowerLetter"/>
      <w:lvlText w:val="%8."/>
      <w:lvlJc w:val="left"/>
      <w:pPr>
        <w:tabs>
          <w:tab w:val="num" w:pos="4320"/>
        </w:tabs>
        <w:ind w:left="4320" w:hanging="360"/>
      </w:pPr>
      <w:rPr>
        <w:rFonts w:cs="Times New Roman"/>
      </w:rPr>
    </w:lvl>
    <w:lvl w:ilvl="8" w:tplc="1009001B" w:tentative="1">
      <w:start w:val="1"/>
      <w:numFmt w:val="lowerRoman"/>
      <w:lvlText w:val="%9."/>
      <w:lvlJc w:val="right"/>
      <w:pPr>
        <w:tabs>
          <w:tab w:val="num" w:pos="5040"/>
        </w:tabs>
        <w:ind w:left="5040" w:hanging="180"/>
      </w:pPr>
      <w:rPr>
        <w:rFonts w:cs="Times New Roman"/>
      </w:rPr>
    </w:lvl>
  </w:abstractNum>
  <w:abstractNum w:abstractNumId="5">
    <w:nsid w:val="2A1D4B3A"/>
    <w:multiLevelType w:val="multilevel"/>
    <w:tmpl w:val="AF68A8D4"/>
    <w:lvl w:ilvl="0">
      <w:start w:val="1"/>
      <w:numFmt w:val="decimal"/>
      <w:lvlText w:val="%1."/>
      <w:lvlJc w:val="left"/>
      <w:pPr>
        <w:tabs>
          <w:tab w:val="num" w:pos="360"/>
        </w:tabs>
        <w:ind w:left="360" w:hanging="360"/>
      </w:pPr>
      <w:rPr>
        <w:rFonts w:cs="Times New Roman"/>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2D2D53BE"/>
    <w:multiLevelType w:val="hybridMultilevel"/>
    <w:tmpl w:val="DDA49DD0"/>
    <w:lvl w:ilvl="0" w:tplc="7FD80A7A">
      <w:start w:val="1"/>
      <w:numFmt w:val="bullet"/>
      <w:lvlText w:val=""/>
      <w:lvlJc w:val="left"/>
      <w:pPr>
        <w:tabs>
          <w:tab w:val="num" w:pos="1080"/>
        </w:tabs>
        <w:ind w:left="1080" w:hanging="360"/>
      </w:pPr>
      <w:rPr>
        <w:rFonts w:ascii="Symbol" w:hAnsi="Symbol" w:hint="default"/>
        <w:b w:val="0"/>
        <w:i w:val="0"/>
        <w:color w:val="auto"/>
        <w:sz w:val="24"/>
      </w:rPr>
    </w:lvl>
    <w:lvl w:ilvl="1" w:tplc="04090003">
      <w:start w:val="1"/>
      <w:numFmt w:val="bullet"/>
      <w:lvlText w:val="o"/>
      <w:lvlJc w:val="left"/>
      <w:pPr>
        <w:tabs>
          <w:tab w:val="num" w:pos="-3960"/>
        </w:tabs>
        <w:ind w:left="-3960" w:hanging="360"/>
      </w:pPr>
      <w:rPr>
        <w:rFonts w:ascii="Courier New" w:hAnsi="Courier New" w:hint="default"/>
      </w:rPr>
    </w:lvl>
    <w:lvl w:ilvl="2" w:tplc="7FD80A7A">
      <w:start w:val="1"/>
      <w:numFmt w:val="bullet"/>
      <w:lvlText w:val=""/>
      <w:lvlJc w:val="left"/>
      <w:pPr>
        <w:tabs>
          <w:tab w:val="num" w:pos="-3240"/>
        </w:tabs>
        <w:ind w:left="-3240" w:hanging="360"/>
      </w:pPr>
      <w:rPr>
        <w:rFonts w:ascii="Symbol" w:hAnsi="Symbol" w:hint="default"/>
        <w:b w:val="0"/>
        <w:i w:val="0"/>
        <w:color w:val="auto"/>
        <w:sz w:val="24"/>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1080"/>
        </w:tabs>
        <w:ind w:left="-1080" w:hanging="360"/>
      </w:pPr>
      <w:rPr>
        <w:rFonts w:ascii="Wingdings" w:hAnsi="Wingdings" w:hint="default"/>
      </w:rPr>
    </w:lvl>
    <w:lvl w:ilvl="6" w:tplc="04090001" w:tentative="1">
      <w:start w:val="1"/>
      <w:numFmt w:val="bullet"/>
      <w:lvlText w:val=""/>
      <w:lvlJc w:val="left"/>
      <w:pPr>
        <w:tabs>
          <w:tab w:val="num" w:pos="-360"/>
        </w:tabs>
        <w:ind w:left="-360" w:hanging="360"/>
      </w:pPr>
      <w:rPr>
        <w:rFonts w:ascii="Symbol" w:hAnsi="Symbol" w:hint="default"/>
      </w:rPr>
    </w:lvl>
    <w:lvl w:ilvl="7" w:tplc="04090003" w:tentative="1">
      <w:start w:val="1"/>
      <w:numFmt w:val="bullet"/>
      <w:lvlText w:val="o"/>
      <w:lvlJc w:val="left"/>
      <w:pPr>
        <w:tabs>
          <w:tab w:val="num" w:pos="360"/>
        </w:tabs>
        <w:ind w:left="360" w:hanging="360"/>
      </w:pPr>
      <w:rPr>
        <w:rFonts w:ascii="Courier New" w:hAnsi="Courier New" w:hint="default"/>
      </w:rPr>
    </w:lvl>
    <w:lvl w:ilvl="8" w:tplc="04090005" w:tentative="1">
      <w:start w:val="1"/>
      <w:numFmt w:val="bullet"/>
      <w:lvlText w:val=""/>
      <w:lvlJc w:val="left"/>
      <w:pPr>
        <w:tabs>
          <w:tab w:val="num" w:pos="1080"/>
        </w:tabs>
        <w:ind w:left="1080" w:hanging="360"/>
      </w:pPr>
      <w:rPr>
        <w:rFonts w:ascii="Wingdings" w:hAnsi="Wingdings" w:hint="default"/>
      </w:rPr>
    </w:lvl>
  </w:abstractNum>
  <w:abstractNum w:abstractNumId="7">
    <w:nsid w:val="2F8001C6"/>
    <w:multiLevelType w:val="hybridMultilevel"/>
    <w:tmpl w:val="63427028"/>
    <w:lvl w:ilvl="0" w:tplc="1009000F">
      <w:start w:val="1"/>
      <w:numFmt w:val="decimal"/>
      <w:lvlText w:val="%1."/>
      <w:lvlJc w:val="left"/>
      <w:pPr>
        <w:tabs>
          <w:tab w:val="num" w:pos="360"/>
        </w:tabs>
        <w:ind w:left="360" w:hanging="360"/>
      </w:pPr>
      <w:rPr>
        <w:rFonts w:cs="Times New Roman"/>
      </w:rPr>
    </w:lvl>
    <w:lvl w:ilvl="1" w:tplc="10090019" w:tentative="1">
      <w:start w:val="1"/>
      <w:numFmt w:val="lowerLetter"/>
      <w:lvlText w:val="%2."/>
      <w:lvlJc w:val="left"/>
      <w:pPr>
        <w:tabs>
          <w:tab w:val="num" w:pos="1080"/>
        </w:tabs>
        <w:ind w:left="1080" w:hanging="360"/>
      </w:pPr>
      <w:rPr>
        <w:rFonts w:cs="Times New Roman"/>
      </w:rPr>
    </w:lvl>
    <w:lvl w:ilvl="2" w:tplc="1009001B" w:tentative="1">
      <w:start w:val="1"/>
      <w:numFmt w:val="lowerRoman"/>
      <w:lvlText w:val="%3."/>
      <w:lvlJc w:val="right"/>
      <w:pPr>
        <w:tabs>
          <w:tab w:val="num" w:pos="1800"/>
        </w:tabs>
        <w:ind w:left="1800" w:hanging="180"/>
      </w:pPr>
      <w:rPr>
        <w:rFonts w:cs="Times New Roman"/>
      </w:rPr>
    </w:lvl>
    <w:lvl w:ilvl="3" w:tplc="1009000F" w:tentative="1">
      <w:start w:val="1"/>
      <w:numFmt w:val="decimal"/>
      <w:lvlText w:val="%4."/>
      <w:lvlJc w:val="left"/>
      <w:pPr>
        <w:tabs>
          <w:tab w:val="num" w:pos="2520"/>
        </w:tabs>
        <w:ind w:left="2520" w:hanging="360"/>
      </w:pPr>
      <w:rPr>
        <w:rFonts w:cs="Times New Roman"/>
      </w:rPr>
    </w:lvl>
    <w:lvl w:ilvl="4" w:tplc="10090019" w:tentative="1">
      <w:start w:val="1"/>
      <w:numFmt w:val="lowerLetter"/>
      <w:lvlText w:val="%5."/>
      <w:lvlJc w:val="left"/>
      <w:pPr>
        <w:tabs>
          <w:tab w:val="num" w:pos="3240"/>
        </w:tabs>
        <w:ind w:left="3240" w:hanging="360"/>
      </w:pPr>
      <w:rPr>
        <w:rFonts w:cs="Times New Roman"/>
      </w:rPr>
    </w:lvl>
    <w:lvl w:ilvl="5" w:tplc="1009001B" w:tentative="1">
      <w:start w:val="1"/>
      <w:numFmt w:val="lowerRoman"/>
      <w:lvlText w:val="%6."/>
      <w:lvlJc w:val="right"/>
      <w:pPr>
        <w:tabs>
          <w:tab w:val="num" w:pos="3960"/>
        </w:tabs>
        <w:ind w:left="3960" w:hanging="180"/>
      </w:pPr>
      <w:rPr>
        <w:rFonts w:cs="Times New Roman"/>
      </w:rPr>
    </w:lvl>
    <w:lvl w:ilvl="6" w:tplc="1009000F" w:tentative="1">
      <w:start w:val="1"/>
      <w:numFmt w:val="decimal"/>
      <w:lvlText w:val="%7."/>
      <w:lvlJc w:val="left"/>
      <w:pPr>
        <w:tabs>
          <w:tab w:val="num" w:pos="4680"/>
        </w:tabs>
        <w:ind w:left="4680" w:hanging="360"/>
      </w:pPr>
      <w:rPr>
        <w:rFonts w:cs="Times New Roman"/>
      </w:rPr>
    </w:lvl>
    <w:lvl w:ilvl="7" w:tplc="10090019" w:tentative="1">
      <w:start w:val="1"/>
      <w:numFmt w:val="lowerLetter"/>
      <w:lvlText w:val="%8."/>
      <w:lvlJc w:val="left"/>
      <w:pPr>
        <w:tabs>
          <w:tab w:val="num" w:pos="5400"/>
        </w:tabs>
        <w:ind w:left="5400" w:hanging="360"/>
      </w:pPr>
      <w:rPr>
        <w:rFonts w:cs="Times New Roman"/>
      </w:rPr>
    </w:lvl>
    <w:lvl w:ilvl="8" w:tplc="1009001B" w:tentative="1">
      <w:start w:val="1"/>
      <w:numFmt w:val="lowerRoman"/>
      <w:lvlText w:val="%9."/>
      <w:lvlJc w:val="right"/>
      <w:pPr>
        <w:tabs>
          <w:tab w:val="num" w:pos="6120"/>
        </w:tabs>
        <w:ind w:left="6120" w:hanging="180"/>
      </w:pPr>
      <w:rPr>
        <w:rFonts w:cs="Times New Roman"/>
      </w:rPr>
    </w:lvl>
  </w:abstractNum>
  <w:abstractNum w:abstractNumId="8">
    <w:nsid w:val="33601D06"/>
    <w:multiLevelType w:val="hybridMultilevel"/>
    <w:tmpl w:val="2ABCE36C"/>
    <w:lvl w:ilvl="0" w:tplc="7FD80A7A">
      <w:start w:val="1"/>
      <w:numFmt w:val="bullet"/>
      <w:lvlText w:val=""/>
      <w:lvlJc w:val="left"/>
      <w:pPr>
        <w:tabs>
          <w:tab w:val="num" w:pos="360"/>
        </w:tabs>
        <w:ind w:left="360" w:hanging="360"/>
      </w:pPr>
      <w:rPr>
        <w:rFonts w:ascii="Symbol" w:hAnsi="Symbol" w:hint="default"/>
        <w:b w:val="0"/>
        <w:i w:val="0"/>
        <w:color w:val="auto"/>
        <w:sz w:val="24"/>
      </w:rPr>
    </w:lvl>
    <w:lvl w:ilvl="1" w:tplc="7FD80A7A">
      <w:start w:val="1"/>
      <w:numFmt w:val="bullet"/>
      <w:lvlText w:val=""/>
      <w:lvlJc w:val="left"/>
      <w:pPr>
        <w:tabs>
          <w:tab w:val="num" w:pos="1440"/>
        </w:tabs>
        <w:ind w:left="1440" w:hanging="360"/>
      </w:pPr>
      <w:rPr>
        <w:rFonts w:ascii="Symbol" w:hAnsi="Symbol" w:hint="default"/>
        <w:b w:val="0"/>
        <w:i w:val="0"/>
        <w:color w:val="auto"/>
        <w:sz w:val="24"/>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9">
    <w:nsid w:val="37020638"/>
    <w:multiLevelType w:val="multilevel"/>
    <w:tmpl w:val="36A84FFC"/>
    <w:lvl w:ilvl="0">
      <w:start w:val="2"/>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393B452E"/>
    <w:multiLevelType w:val="hybridMultilevel"/>
    <w:tmpl w:val="60C6E0CA"/>
    <w:lvl w:ilvl="0" w:tplc="3208D2FA">
      <w:start w:val="2"/>
      <w:numFmt w:val="decimal"/>
      <w:lvlText w:val="%1."/>
      <w:lvlJc w:val="left"/>
      <w:pPr>
        <w:tabs>
          <w:tab w:val="num" w:pos="360"/>
        </w:tabs>
        <w:ind w:left="360" w:hanging="360"/>
      </w:pPr>
      <w:rPr>
        <w:rFonts w:cs="Times New Roman" w:hint="default"/>
        <w:b/>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11">
    <w:nsid w:val="3F77778E"/>
    <w:multiLevelType w:val="multilevel"/>
    <w:tmpl w:val="2ABCE36C"/>
    <w:lvl w:ilvl="0">
      <w:start w:val="1"/>
      <w:numFmt w:val="bullet"/>
      <w:lvlText w:val=""/>
      <w:lvlJc w:val="left"/>
      <w:pPr>
        <w:tabs>
          <w:tab w:val="num" w:pos="360"/>
        </w:tabs>
        <w:ind w:left="360" w:hanging="360"/>
      </w:pPr>
      <w:rPr>
        <w:rFonts w:ascii="Symbol" w:hAnsi="Symbol" w:hint="default"/>
        <w:b w:val="0"/>
        <w:i w:val="0"/>
        <w:color w:val="auto"/>
        <w:sz w:val="24"/>
      </w:rPr>
    </w:lvl>
    <w:lvl w:ilvl="1">
      <w:start w:val="1"/>
      <w:numFmt w:val="bullet"/>
      <w:lvlText w:val=""/>
      <w:lvlJc w:val="left"/>
      <w:pPr>
        <w:tabs>
          <w:tab w:val="num" w:pos="1440"/>
        </w:tabs>
        <w:ind w:left="1440" w:hanging="360"/>
      </w:pPr>
      <w:rPr>
        <w:rFonts w:ascii="Symbol" w:hAnsi="Symbol" w:hint="default"/>
        <w:b w:val="0"/>
        <w:i w:val="0"/>
        <w:color w:val="auto"/>
        <w:sz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444E25CE"/>
    <w:multiLevelType w:val="hybridMultilevel"/>
    <w:tmpl w:val="3DC66252"/>
    <w:lvl w:ilvl="0" w:tplc="A1AE1596">
      <w:start w:val="3"/>
      <w:numFmt w:val="decimal"/>
      <w:lvlText w:val="%1."/>
      <w:lvlJc w:val="left"/>
      <w:pPr>
        <w:tabs>
          <w:tab w:val="num" w:pos="360"/>
        </w:tabs>
        <w:ind w:left="360" w:hanging="360"/>
      </w:pPr>
      <w:rPr>
        <w:rFonts w:cs="Times New Roman" w:hint="default"/>
        <w:b/>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13">
    <w:nsid w:val="448B47DC"/>
    <w:multiLevelType w:val="multilevel"/>
    <w:tmpl w:val="6342702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nsid w:val="59AE3D08"/>
    <w:multiLevelType w:val="hybridMultilevel"/>
    <w:tmpl w:val="15F49530"/>
    <w:lvl w:ilvl="0" w:tplc="730E4790">
      <w:start w:val="1"/>
      <w:numFmt w:val="lowerRoman"/>
      <w:lvlText w:val="%1."/>
      <w:lvlJc w:val="left"/>
      <w:pPr>
        <w:tabs>
          <w:tab w:val="num" w:pos="720"/>
        </w:tabs>
        <w:ind w:left="720" w:hanging="360"/>
      </w:pPr>
      <w:rPr>
        <w:rFonts w:cs="Times New Roman" w:hint="default"/>
      </w:rPr>
    </w:lvl>
    <w:lvl w:ilvl="1" w:tplc="10090019" w:tentative="1">
      <w:start w:val="1"/>
      <w:numFmt w:val="lowerLetter"/>
      <w:lvlText w:val="%2."/>
      <w:lvlJc w:val="left"/>
      <w:pPr>
        <w:tabs>
          <w:tab w:val="num" w:pos="-360"/>
        </w:tabs>
        <w:ind w:left="-360" w:hanging="360"/>
      </w:pPr>
      <w:rPr>
        <w:rFonts w:cs="Times New Roman"/>
      </w:rPr>
    </w:lvl>
    <w:lvl w:ilvl="2" w:tplc="1009001B" w:tentative="1">
      <w:start w:val="1"/>
      <w:numFmt w:val="lowerRoman"/>
      <w:lvlText w:val="%3."/>
      <w:lvlJc w:val="right"/>
      <w:pPr>
        <w:tabs>
          <w:tab w:val="num" w:pos="360"/>
        </w:tabs>
        <w:ind w:left="360" w:hanging="180"/>
      </w:pPr>
      <w:rPr>
        <w:rFonts w:cs="Times New Roman"/>
      </w:rPr>
    </w:lvl>
    <w:lvl w:ilvl="3" w:tplc="1009000F" w:tentative="1">
      <w:start w:val="1"/>
      <w:numFmt w:val="decimal"/>
      <w:lvlText w:val="%4."/>
      <w:lvlJc w:val="left"/>
      <w:pPr>
        <w:tabs>
          <w:tab w:val="num" w:pos="1080"/>
        </w:tabs>
        <w:ind w:left="1080" w:hanging="360"/>
      </w:pPr>
      <w:rPr>
        <w:rFonts w:cs="Times New Roman"/>
      </w:rPr>
    </w:lvl>
    <w:lvl w:ilvl="4" w:tplc="10090019" w:tentative="1">
      <w:start w:val="1"/>
      <w:numFmt w:val="lowerLetter"/>
      <w:lvlText w:val="%5."/>
      <w:lvlJc w:val="left"/>
      <w:pPr>
        <w:tabs>
          <w:tab w:val="num" w:pos="1800"/>
        </w:tabs>
        <w:ind w:left="1800" w:hanging="360"/>
      </w:pPr>
      <w:rPr>
        <w:rFonts w:cs="Times New Roman"/>
      </w:rPr>
    </w:lvl>
    <w:lvl w:ilvl="5" w:tplc="1009001B" w:tentative="1">
      <w:start w:val="1"/>
      <w:numFmt w:val="lowerRoman"/>
      <w:lvlText w:val="%6."/>
      <w:lvlJc w:val="right"/>
      <w:pPr>
        <w:tabs>
          <w:tab w:val="num" w:pos="2520"/>
        </w:tabs>
        <w:ind w:left="2520" w:hanging="180"/>
      </w:pPr>
      <w:rPr>
        <w:rFonts w:cs="Times New Roman"/>
      </w:rPr>
    </w:lvl>
    <w:lvl w:ilvl="6" w:tplc="1009000F" w:tentative="1">
      <w:start w:val="1"/>
      <w:numFmt w:val="decimal"/>
      <w:lvlText w:val="%7."/>
      <w:lvlJc w:val="left"/>
      <w:pPr>
        <w:tabs>
          <w:tab w:val="num" w:pos="3240"/>
        </w:tabs>
        <w:ind w:left="3240" w:hanging="360"/>
      </w:pPr>
      <w:rPr>
        <w:rFonts w:cs="Times New Roman"/>
      </w:rPr>
    </w:lvl>
    <w:lvl w:ilvl="7" w:tplc="10090019" w:tentative="1">
      <w:start w:val="1"/>
      <w:numFmt w:val="lowerLetter"/>
      <w:lvlText w:val="%8."/>
      <w:lvlJc w:val="left"/>
      <w:pPr>
        <w:tabs>
          <w:tab w:val="num" w:pos="3960"/>
        </w:tabs>
        <w:ind w:left="3960" w:hanging="360"/>
      </w:pPr>
      <w:rPr>
        <w:rFonts w:cs="Times New Roman"/>
      </w:rPr>
    </w:lvl>
    <w:lvl w:ilvl="8" w:tplc="1009001B" w:tentative="1">
      <w:start w:val="1"/>
      <w:numFmt w:val="lowerRoman"/>
      <w:lvlText w:val="%9."/>
      <w:lvlJc w:val="right"/>
      <w:pPr>
        <w:tabs>
          <w:tab w:val="num" w:pos="4680"/>
        </w:tabs>
        <w:ind w:left="4680" w:hanging="180"/>
      </w:pPr>
      <w:rPr>
        <w:rFonts w:cs="Times New Roman"/>
      </w:rPr>
    </w:lvl>
  </w:abstractNum>
  <w:abstractNum w:abstractNumId="15">
    <w:nsid w:val="608D4F0A"/>
    <w:multiLevelType w:val="hybridMultilevel"/>
    <w:tmpl w:val="FE20A0B6"/>
    <w:lvl w:ilvl="0" w:tplc="04090005">
      <w:start w:val="1"/>
      <w:numFmt w:val="bullet"/>
      <w:lvlText w:val=""/>
      <w:lvlJc w:val="left"/>
      <w:pPr>
        <w:tabs>
          <w:tab w:val="num" w:pos="720"/>
        </w:tabs>
        <w:ind w:left="720" w:hanging="360"/>
      </w:pPr>
      <w:rPr>
        <w:rFonts w:ascii="Wingdings" w:hAnsi="Wingdings" w:hint="default"/>
      </w:rPr>
    </w:lvl>
    <w:lvl w:ilvl="1" w:tplc="10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1791BE7"/>
    <w:multiLevelType w:val="hybridMultilevel"/>
    <w:tmpl w:val="4B72BDD8"/>
    <w:lvl w:ilvl="0" w:tplc="04090005">
      <w:start w:val="1"/>
      <w:numFmt w:val="bullet"/>
      <w:lvlText w:val=""/>
      <w:lvlJc w:val="left"/>
      <w:pPr>
        <w:tabs>
          <w:tab w:val="num" w:pos="3960"/>
        </w:tabs>
        <w:ind w:left="3960" w:hanging="360"/>
      </w:pPr>
      <w:rPr>
        <w:rFonts w:ascii="Wingdings" w:hAnsi="Wingdings" w:hint="default"/>
      </w:rPr>
    </w:lvl>
    <w:lvl w:ilvl="1" w:tplc="04090003">
      <w:start w:val="1"/>
      <w:numFmt w:val="bullet"/>
      <w:lvlText w:val="o"/>
      <w:lvlJc w:val="left"/>
      <w:pPr>
        <w:tabs>
          <w:tab w:val="num" w:pos="4680"/>
        </w:tabs>
        <w:ind w:left="4680" w:hanging="360"/>
      </w:pPr>
      <w:rPr>
        <w:rFonts w:ascii="Courier New" w:hAnsi="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17">
    <w:nsid w:val="63F749CD"/>
    <w:multiLevelType w:val="hybridMultilevel"/>
    <w:tmpl w:val="D812C5AC"/>
    <w:lvl w:ilvl="0" w:tplc="10090005">
      <w:start w:val="1"/>
      <w:numFmt w:val="bullet"/>
      <w:lvlText w:val=""/>
      <w:lvlJc w:val="left"/>
      <w:pPr>
        <w:tabs>
          <w:tab w:val="num" w:pos="360"/>
        </w:tabs>
        <w:ind w:left="360" w:hanging="360"/>
      </w:pPr>
      <w:rPr>
        <w:rFonts w:ascii="Wingdings" w:hAnsi="Wingdings" w:hint="default"/>
        <w:b w:val="0"/>
        <w:i w:val="0"/>
        <w:color w:val="auto"/>
        <w:sz w:val="24"/>
      </w:rPr>
    </w:lvl>
    <w:lvl w:ilvl="1" w:tplc="7FD80A7A">
      <w:start w:val="1"/>
      <w:numFmt w:val="bullet"/>
      <w:lvlText w:val=""/>
      <w:lvlJc w:val="left"/>
      <w:pPr>
        <w:tabs>
          <w:tab w:val="num" w:pos="1440"/>
        </w:tabs>
        <w:ind w:left="1440" w:hanging="360"/>
      </w:pPr>
      <w:rPr>
        <w:rFonts w:ascii="Symbol" w:hAnsi="Symbol" w:hint="default"/>
        <w:b w:val="0"/>
        <w:i w:val="0"/>
        <w:color w:val="auto"/>
        <w:sz w:val="24"/>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18">
    <w:nsid w:val="6FF139DA"/>
    <w:multiLevelType w:val="hybridMultilevel"/>
    <w:tmpl w:val="42B8F8E6"/>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9">
    <w:nsid w:val="75AA569E"/>
    <w:multiLevelType w:val="hybridMultilevel"/>
    <w:tmpl w:val="DDE4388C"/>
    <w:lvl w:ilvl="0" w:tplc="1009000F">
      <w:start w:val="1"/>
      <w:numFmt w:val="decimal"/>
      <w:lvlText w:val="%1."/>
      <w:lvlJc w:val="left"/>
      <w:pPr>
        <w:tabs>
          <w:tab w:val="num" w:pos="1080"/>
        </w:tabs>
        <w:ind w:left="1080" w:hanging="360"/>
      </w:pPr>
      <w:rPr>
        <w:rFonts w:cs="Times New Roman" w:hint="default"/>
      </w:rPr>
    </w:lvl>
    <w:lvl w:ilvl="1" w:tplc="10090001">
      <w:start w:val="1"/>
      <w:numFmt w:val="bullet"/>
      <w:lvlText w:val=""/>
      <w:lvlJc w:val="left"/>
      <w:pPr>
        <w:tabs>
          <w:tab w:val="num" w:pos="1800"/>
        </w:tabs>
        <w:ind w:left="1800" w:hanging="360"/>
      </w:pPr>
      <w:rPr>
        <w:rFonts w:ascii="Symbol" w:hAnsi="Symbol" w:hint="default"/>
      </w:rPr>
    </w:lvl>
    <w:lvl w:ilvl="2" w:tplc="1009000F">
      <w:start w:val="1"/>
      <w:numFmt w:val="decimal"/>
      <w:lvlText w:val="%3."/>
      <w:lvlJc w:val="left"/>
      <w:pPr>
        <w:tabs>
          <w:tab w:val="num" w:pos="2520"/>
        </w:tabs>
        <w:ind w:left="2520" w:hanging="360"/>
      </w:pPr>
      <w:rPr>
        <w:rFonts w:cs="Times New Roman"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789C546D"/>
    <w:multiLevelType w:val="hybridMultilevel"/>
    <w:tmpl w:val="4D38D1C4"/>
    <w:lvl w:ilvl="0" w:tplc="57B413F4">
      <w:start w:val="7"/>
      <w:numFmt w:val="decimal"/>
      <w:lvlText w:val="%1."/>
      <w:lvlJc w:val="left"/>
      <w:pPr>
        <w:tabs>
          <w:tab w:val="num" w:pos="360"/>
        </w:tabs>
        <w:ind w:left="360" w:hanging="360"/>
      </w:pPr>
      <w:rPr>
        <w:rFonts w:cs="Times New Roman" w:hint="default"/>
        <w:b/>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21">
    <w:nsid w:val="7A4330CA"/>
    <w:multiLevelType w:val="hybridMultilevel"/>
    <w:tmpl w:val="5658F448"/>
    <w:lvl w:ilvl="0" w:tplc="194CD9C0">
      <w:start w:val="1"/>
      <w:numFmt w:val="decimal"/>
      <w:lvlText w:val="%1."/>
      <w:lvlJc w:val="left"/>
      <w:pPr>
        <w:tabs>
          <w:tab w:val="num" w:pos="360"/>
        </w:tabs>
        <w:ind w:left="360" w:hanging="360"/>
      </w:pPr>
      <w:rPr>
        <w:rFonts w:cs="Times New Roman"/>
        <w:b/>
      </w:rPr>
    </w:lvl>
    <w:lvl w:ilvl="1" w:tplc="10090019" w:tentative="1">
      <w:start w:val="1"/>
      <w:numFmt w:val="lowerLetter"/>
      <w:lvlText w:val="%2."/>
      <w:lvlJc w:val="left"/>
      <w:pPr>
        <w:tabs>
          <w:tab w:val="num" w:pos="1080"/>
        </w:tabs>
        <w:ind w:left="1080" w:hanging="360"/>
      </w:pPr>
      <w:rPr>
        <w:rFonts w:cs="Times New Roman"/>
      </w:rPr>
    </w:lvl>
    <w:lvl w:ilvl="2" w:tplc="1009001B" w:tentative="1">
      <w:start w:val="1"/>
      <w:numFmt w:val="lowerRoman"/>
      <w:lvlText w:val="%3."/>
      <w:lvlJc w:val="right"/>
      <w:pPr>
        <w:tabs>
          <w:tab w:val="num" w:pos="1800"/>
        </w:tabs>
        <w:ind w:left="1800" w:hanging="180"/>
      </w:pPr>
      <w:rPr>
        <w:rFonts w:cs="Times New Roman"/>
      </w:rPr>
    </w:lvl>
    <w:lvl w:ilvl="3" w:tplc="1009000F" w:tentative="1">
      <w:start w:val="1"/>
      <w:numFmt w:val="decimal"/>
      <w:lvlText w:val="%4."/>
      <w:lvlJc w:val="left"/>
      <w:pPr>
        <w:tabs>
          <w:tab w:val="num" w:pos="2520"/>
        </w:tabs>
        <w:ind w:left="2520" w:hanging="360"/>
      </w:pPr>
      <w:rPr>
        <w:rFonts w:cs="Times New Roman"/>
      </w:rPr>
    </w:lvl>
    <w:lvl w:ilvl="4" w:tplc="10090019" w:tentative="1">
      <w:start w:val="1"/>
      <w:numFmt w:val="lowerLetter"/>
      <w:lvlText w:val="%5."/>
      <w:lvlJc w:val="left"/>
      <w:pPr>
        <w:tabs>
          <w:tab w:val="num" w:pos="3240"/>
        </w:tabs>
        <w:ind w:left="3240" w:hanging="360"/>
      </w:pPr>
      <w:rPr>
        <w:rFonts w:cs="Times New Roman"/>
      </w:rPr>
    </w:lvl>
    <w:lvl w:ilvl="5" w:tplc="1009001B" w:tentative="1">
      <w:start w:val="1"/>
      <w:numFmt w:val="lowerRoman"/>
      <w:lvlText w:val="%6."/>
      <w:lvlJc w:val="right"/>
      <w:pPr>
        <w:tabs>
          <w:tab w:val="num" w:pos="3960"/>
        </w:tabs>
        <w:ind w:left="3960" w:hanging="180"/>
      </w:pPr>
      <w:rPr>
        <w:rFonts w:cs="Times New Roman"/>
      </w:rPr>
    </w:lvl>
    <w:lvl w:ilvl="6" w:tplc="1009000F" w:tentative="1">
      <w:start w:val="1"/>
      <w:numFmt w:val="decimal"/>
      <w:lvlText w:val="%7."/>
      <w:lvlJc w:val="left"/>
      <w:pPr>
        <w:tabs>
          <w:tab w:val="num" w:pos="4680"/>
        </w:tabs>
        <w:ind w:left="4680" w:hanging="360"/>
      </w:pPr>
      <w:rPr>
        <w:rFonts w:cs="Times New Roman"/>
      </w:rPr>
    </w:lvl>
    <w:lvl w:ilvl="7" w:tplc="10090019" w:tentative="1">
      <w:start w:val="1"/>
      <w:numFmt w:val="lowerLetter"/>
      <w:lvlText w:val="%8."/>
      <w:lvlJc w:val="left"/>
      <w:pPr>
        <w:tabs>
          <w:tab w:val="num" w:pos="5400"/>
        </w:tabs>
        <w:ind w:left="5400" w:hanging="360"/>
      </w:pPr>
      <w:rPr>
        <w:rFonts w:cs="Times New Roman"/>
      </w:rPr>
    </w:lvl>
    <w:lvl w:ilvl="8" w:tplc="1009001B" w:tentative="1">
      <w:start w:val="1"/>
      <w:numFmt w:val="lowerRoman"/>
      <w:lvlText w:val="%9."/>
      <w:lvlJc w:val="right"/>
      <w:pPr>
        <w:tabs>
          <w:tab w:val="num" w:pos="6120"/>
        </w:tabs>
        <w:ind w:left="6120" w:hanging="180"/>
      </w:pPr>
      <w:rPr>
        <w:rFonts w:cs="Times New Roman"/>
      </w:rPr>
    </w:lvl>
  </w:abstractNum>
  <w:num w:numId="1">
    <w:abstractNumId w:val="15"/>
  </w:num>
  <w:num w:numId="2">
    <w:abstractNumId w:val="4"/>
  </w:num>
  <w:num w:numId="3">
    <w:abstractNumId w:val="16"/>
  </w:num>
  <w:num w:numId="4">
    <w:abstractNumId w:val="6"/>
  </w:num>
  <w:num w:numId="5">
    <w:abstractNumId w:val="19"/>
  </w:num>
  <w:num w:numId="6">
    <w:abstractNumId w:val="3"/>
  </w:num>
  <w:num w:numId="7">
    <w:abstractNumId w:val="21"/>
  </w:num>
  <w:num w:numId="8">
    <w:abstractNumId w:val="1"/>
  </w:num>
  <w:num w:numId="9">
    <w:abstractNumId w:val="5"/>
  </w:num>
  <w:num w:numId="10">
    <w:abstractNumId w:val="10"/>
  </w:num>
  <w:num w:numId="11">
    <w:abstractNumId w:val="2"/>
  </w:num>
  <w:num w:numId="12">
    <w:abstractNumId w:val="9"/>
  </w:num>
  <w:num w:numId="13">
    <w:abstractNumId w:val="12"/>
  </w:num>
  <w:num w:numId="14">
    <w:abstractNumId w:val="7"/>
  </w:num>
  <w:num w:numId="15">
    <w:abstractNumId w:val="13"/>
  </w:num>
  <w:num w:numId="16">
    <w:abstractNumId w:val="20"/>
  </w:num>
  <w:num w:numId="17">
    <w:abstractNumId w:val="0"/>
  </w:num>
  <w:num w:numId="18">
    <w:abstractNumId w:val="8"/>
  </w:num>
  <w:num w:numId="19">
    <w:abstractNumId w:val="11"/>
  </w:num>
  <w:num w:numId="20">
    <w:abstractNumId w:val="17"/>
  </w:num>
  <w:num w:numId="21">
    <w:abstractNumId w:val="18"/>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5CD"/>
    <w:rsid w:val="00012275"/>
    <w:rsid w:val="00034550"/>
    <w:rsid w:val="000404B1"/>
    <w:rsid w:val="0005245D"/>
    <w:rsid w:val="000536B4"/>
    <w:rsid w:val="000549A1"/>
    <w:rsid w:val="00055C4E"/>
    <w:rsid w:val="00063BE8"/>
    <w:rsid w:val="00066CCF"/>
    <w:rsid w:val="00074348"/>
    <w:rsid w:val="000769DE"/>
    <w:rsid w:val="000817C9"/>
    <w:rsid w:val="000945B9"/>
    <w:rsid w:val="00100546"/>
    <w:rsid w:val="00101C0A"/>
    <w:rsid w:val="00116BAC"/>
    <w:rsid w:val="00117FDF"/>
    <w:rsid w:val="00150CF2"/>
    <w:rsid w:val="00154C07"/>
    <w:rsid w:val="00156FCB"/>
    <w:rsid w:val="0016259A"/>
    <w:rsid w:val="00164DD1"/>
    <w:rsid w:val="00164FCB"/>
    <w:rsid w:val="001665A5"/>
    <w:rsid w:val="001B265A"/>
    <w:rsid w:val="001B6A14"/>
    <w:rsid w:val="001E3558"/>
    <w:rsid w:val="001F465D"/>
    <w:rsid w:val="0020633A"/>
    <w:rsid w:val="002069DF"/>
    <w:rsid w:val="002077AC"/>
    <w:rsid w:val="002141BB"/>
    <w:rsid w:val="002200FE"/>
    <w:rsid w:val="0022015B"/>
    <w:rsid w:val="00226178"/>
    <w:rsid w:val="00241637"/>
    <w:rsid w:val="00247BA6"/>
    <w:rsid w:val="00284A85"/>
    <w:rsid w:val="00297D31"/>
    <w:rsid w:val="002A7B30"/>
    <w:rsid w:val="002A7F03"/>
    <w:rsid w:val="002D4BDD"/>
    <w:rsid w:val="00300390"/>
    <w:rsid w:val="00305FA2"/>
    <w:rsid w:val="00314A25"/>
    <w:rsid w:val="00357476"/>
    <w:rsid w:val="003605E7"/>
    <w:rsid w:val="0039238F"/>
    <w:rsid w:val="00394721"/>
    <w:rsid w:val="00397D61"/>
    <w:rsid w:val="003B7F30"/>
    <w:rsid w:val="00417C9B"/>
    <w:rsid w:val="004430A2"/>
    <w:rsid w:val="00450DA9"/>
    <w:rsid w:val="0045508E"/>
    <w:rsid w:val="004655CD"/>
    <w:rsid w:val="00483681"/>
    <w:rsid w:val="00487AEE"/>
    <w:rsid w:val="0049763A"/>
    <w:rsid w:val="004B78BC"/>
    <w:rsid w:val="004D6300"/>
    <w:rsid w:val="004E790E"/>
    <w:rsid w:val="004F3FAF"/>
    <w:rsid w:val="00500A79"/>
    <w:rsid w:val="00504DBE"/>
    <w:rsid w:val="00513205"/>
    <w:rsid w:val="005348DB"/>
    <w:rsid w:val="00537998"/>
    <w:rsid w:val="00556746"/>
    <w:rsid w:val="00576DFA"/>
    <w:rsid w:val="00586068"/>
    <w:rsid w:val="005B0F4F"/>
    <w:rsid w:val="005B1E26"/>
    <w:rsid w:val="005B5B07"/>
    <w:rsid w:val="005C1A2E"/>
    <w:rsid w:val="005D761F"/>
    <w:rsid w:val="006102BF"/>
    <w:rsid w:val="00611243"/>
    <w:rsid w:val="0061298E"/>
    <w:rsid w:val="0062030B"/>
    <w:rsid w:val="0062056E"/>
    <w:rsid w:val="00655ECC"/>
    <w:rsid w:val="006723BC"/>
    <w:rsid w:val="00672A4E"/>
    <w:rsid w:val="00681B28"/>
    <w:rsid w:val="006839C8"/>
    <w:rsid w:val="006B6608"/>
    <w:rsid w:val="006C03F5"/>
    <w:rsid w:val="006D1FD5"/>
    <w:rsid w:val="006F2DE3"/>
    <w:rsid w:val="006F42B1"/>
    <w:rsid w:val="00710946"/>
    <w:rsid w:val="00712415"/>
    <w:rsid w:val="0071546C"/>
    <w:rsid w:val="00717696"/>
    <w:rsid w:val="00720130"/>
    <w:rsid w:val="00726652"/>
    <w:rsid w:val="0072703E"/>
    <w:rsid w:val="007302E9"/>
    <w:rsid w:val="00741E8A"/>
    <w:rsid w:val="00750653"/>
    <w:rsid w:val="007520B7"/>
    <w:rsid w:val="00752459"/>
    <w:rsid w:val="00755DEB"/>
    <w:rsid w:val="00780D30"/>
    <w:rsid w:val="0079063A"/>
    <w:rsid w:val="0079309B"/>
    <w:rsid w:val="00795424"/>
    <w:rsid w:val="007A64F4"/>
    <w:rsid w:val="007B061C"/>
    <w:rsid w:val="007D6F16"/>
    <w:rsid w:val="007E502A"/>
    <w:rsid w:val="007E5B02"/>
    <w:rsid w:val="007E5C80"/>
    <w:rsid w:val="007E65EA"/>
    <w:rsid w:val="007F4E72"/>
    <w:rsid w:val="00826B15"/>
    <w:rsid w:val="00833A71"/>
    <w:rsid w:val="00846B97"/>
    <w:rsid w:val="008548AA"/>
    <w:rsid w:val="00872359"/>
    <w:rsid w:val="00891DA8"/>
    <w:rsid w:val="008959CA"/>
    <w:rsid w:val="008963EE"/>
    <w:rsid w:val="008A766F"/>
    <w:rsid w:val="008B06D7"/>
    <w:rsid w:val="008B151E"/>
    <w:rsid w:val="008B610B"/>
    <w:rsid w:val="008D64C2"/>
    <w:rsid w:val="008E3F28"/>
    <w:rsid w:val="008F4575"/>
    <w:rsid w:val="009220F3"/>
    <w:rsid w:val="00972BA0"/>
    <w:rsid w:val="009735A2"/>
    <w:rsid w:val="009744B7"/>
    <w:rsid w:val="0097479C"/>
    <w:rsid w:val="00977F2F"/>
    <w:rsid w:val="00981884"/>
    <w:rsid w:val="00982800"/>
    <w:rsid w:val="0098574F"/>
    <w:rsid w:val="00987D44"/>
    <w:rsid w:val="00990EE5"/>
    <w:rsid w:val="009A27B0"/>
    <w:rsid w:val="009A3F0E"/>
    <w:rsid w:val="009B3F97"/>
    <w:rsid w:val="009C46B7"/>
    <w:rsid w:val="009C4A68"/>
    <w:rsid w:val="009E06B9"/>
    <w:rsid w:val="00A03A55"/>
    <w:rsid w:val="00A4211B"/>
    <w:rsid w:val="00A46F8E"/>
    <w:rsid w:val="00A54379"/>
    <w:rsid w:val="00A5531B"/>
    <w:rsid w:val="00A641F8"/>
    <w:rsid w:val="00A71B02"/>
    <w:rsid w:val="00A73F0B"/>
    <w:rsid w:val="00A7661D"/>
    <w:rsid w:val="00A964FF"/>
    <w:rsid w:val="00AB0994"/>
    <w:rsid w:val="00AB17ED"/>
    <w:rsid w:val="00AE4D01"/>
    <w:rsid w:val="00AF4CE7"/>
    <w:rsid w:val="00AF7C54"/>
    <w:rsid w:val="00B0038E"/>
    <w:rsid w:val="00B03A71"/>
    <w:rsid w:val="00B10AF7"/>
    <w:rsid w:val="00B15BF0"/>
    <w:rsid w:val="00B170CF"/>
    <w:rsid w:val="00B244E3"/>
    <w:rsid w:val="00B829F3"/>
    <w:rsid w:val="00B849CB"/>
    <w:rsid w:val="00B920D8"/>
    <w:rsid w:val="00B927DA"/>
    <w:rsid w:val="00B96B21"/>
    <w:rsid w:val="00BB16F7"/>
    <w:rsid w:val="00BB19B8"/>
    <w:rsid w:val="00BB4946"/>
    <w:rsid w:val="00BB687C"/>
    <w:rsid w:val="00BC2D78"/>
    <w:rsid w:val="00BE7A2C"/>
    <w:rsid w:val="00BF6E56"/>
    <w:rsid w:val="00C13EF8"/>
    <w:rsid w:val="00C1799E"/>
    <w:rsid w:val="00C450D8"/>
    <w:rsid w:val="00C457F0"/>
    <w:rsid w:val="00C54AED"/>
    <w:rsid w:val="00C6060A"/>
    <w:rsid w:val="00C60E72"/>
    <w:rsid w:val="00C70D30"/>
    <w:rsid w:val="00C8144C"/>
    <w:rsid w:val="00C85B7C"/>
    <w:rsid w:val="00C92EC9"/>
    <w:rsid w:val="00C967E7"/>
    <w:rsid w:val="00CA797C"/>
    <w:rsid w:val="00CD2FF4"/>
    <w:rsid w:val="00CD34B3"/>
    <w:rsid w:val="00CF2EDF"/>
    <w:rsid w:val="00CF6840"/>
    <w:rsid w:val="00D02CB5"/>
    <w:rsid w:val="00D07B7A"/>
    <w:rsid w:val="00D24E65"/>
    <w:rsid w:val="00D312AA"/>
    <w:rsid w:val="00D33F0A"/>
    <w:rsid w:val="00D36E52"/>
    <w:rsid w:val="00D455FF"/>
    <w:rsid w:val="00D62000"/>
    <w:rsid w:val="00D633D6"/>
    <w:rsid w:val="00D86E99"/>
    <w:rsid w:val="00DA2842"/>
    <w:rsid w:val="00DB0566"/>
    <w:rsid w:val="00DB5B71"/>
    <w:rsid w:val="00DC3F17"/>
    <w:rsid w:val="00DF36A4"/>
    <w:rsid w:val="00E01661"/>
    <w:rsid w:val="00E04B7B"/>
    <w:rsid w:val="00E2294C"/>
    <w:rsid w:val="00E2592D"/>
    <w:rsid w:val="00E30BE6"/>
    <w:rsid w:val="00E32342"/>
    <w:rsid w:val="00E32D45"/>
    <w:rsid w:val="00E425F5"/>
    <w:rsid w:val="00E50B35"/>
    <w:rsid w:val="00E643FC"/>
    <w:rsid w:val="00E66012"/>
    <w:rsid w:val="00E759FC"/>
    <w:rsid w:val="00E8140B"/>
    <w:rsid w:val="00E85FDB"/>
    <w:rsid w:val="00E93184"/>
    <w:rsid w:val="00EB0189"/>
    <w:rsid w:val="00EE4880"/>
    <w:rsid w:val="00EF45B2"/>
    <w:rsid w:val="00EF6160"/>
    <w:rsid w:val="00F0014D"/>
    <w:rsid w:val="00F03DD2"/>
    <w:rsid w:val="00F06D6F"/>
    <w:rsid w:val="00F15276"/>
    <w:rsid w:val="00F3475C"/>
    <w:rsid w:val="00F55E7D"/>
    <w:rsid w:val="00F81E56"/>
    <w:rsid w:val="00F84EA8"/>
    <w:rsid w:val="00F91D8F"/>
    <w:rsid w:val="00FA7605"/>
    <w:rsid w:val="00FC0F85"/>
    <w:rsid w:val="00FC289D"/>
    <w:rsid w:val="00FE1BA7"/>
    <w:rsid w:val="00FE2CFF"/>
    <w:rsid w:val="00FE7137"/>
    <w:rsid w:val="00FF1A17"/>
    <w:rsid w:val="00FF52C4"/>
    <w:rsid w:val="00FF54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5C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C0F8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04DBE"/>
    <w:rPr>
      <w:rFonts w:cs="Times New Roman"/>
      <w:sz w:val="2"/>
      <w:lang w:eastAsia="en-US"/>
    </w:rPr>
  </w:style>
  <w:style w:type="table" w:styleId="TableGrid">
    <w:name w:val="Table Grid"/>
    <w:basedOn w:val="TableNormal"/>
    <w:uiPriority w:val="99"/>
    <w:rsid w:val="004655C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4655CD"/>
    <w:rPr>
      <w:sz w:val="20"/>
      <w:szCs w:val="20"/>
      <w:lang w:val="en-GB"/>
    </w:rPr>
  </w:style>
  <w:style w:type="character" w:customStyle="1" w:styleId="FootnoteTextChar">
    <w:name w:val="Footnote Text Char"/>
    <w:basedOn w:val="DefaultParagraphFont"/>
    <w:link w:val="FootnoteText"/>
    <w:uiPriority w:val="99"/>
    <w:semiHidden/>
    <w:locked/>
    <w:rsid w:val="00504DBE"/>
    <w:rPr>
      <w:rFonts w:cs="Times New Roman"/>
      <w:sz w:val="20"/>
      <w:szCs w:val="20"/>
      <w:lang w:eastAsia="en-US"/>
    </w:rPr>
  </w:style>
  <w:style w:type="character" w:styleId="FootnoteReference">
    <w:name w:val="footnote reference"/>
    <w:basedOn w:val="DefaultParagraphFont"/>
    <w:uiPriority w:val="99"/>
    <w:semiHidden/>
    <w:rsid w:val="004655CD"/>
    <w:rPr>
      <w:rFonts w:cs="Times New Roman"/>
      <w:vertAlign w:val="superscript"/>
    </w:rPr>
  </w:style>
  <w:style w:type="paragraph" w:styleId="Header">
    <w:name w:val="header"/>
    <w:basedOn w:val="Normal"/>
    <w:link w:val="HeaderChar"/>
    <w:uiPriority w:val="99"/>
    <w:rsid w:val="00F84EA8"/>
    <w:pPr>
      <w:tabs>
        <w:tab w:val="center" w:pos="4320"/>
        <w:tab w:val="right" w:pos="8640"/>
      </w:tabs>
    </w:pPr>
  </w:style>
  <w:style w:type="character" w:customStyle="1" w:styleId="HeaderChar">
    <w:name w:val="Header Char"/>
    <w:basedOn w:val="DefaultParagraphFont"/>
    <w:link w:val="Header"/>
    <w:uiPriority w:val="99"/>
    <w:semiHidden/>
    <w:locked/>
    <w:rsid w:val="00504DBE"/>
    <w:rPr>
      <w:rFonts w:cs="Times New Roman"/>
      <w:sz w:val="24"/>
      <w:szCs w:val="24"/>
      <w:lang w:eastAsia="en-US"/>
    </w:rPr>
  </w:style>
  <w:style w:type="paragraph" w:styleId="Footer">
    <w:name w:val="footer"/>
    <w:basedOn w:val="Normal"/>
    <w:link w:val="FooterChar"/>
    <w:uiPriority w:val="99"/>
    <w:rsid w:val="00F84EA8"/>
    <w:pPr>
      <w:tabs>
        <w:tab w:val="center" w:pos="4320"/>
        <w:tab w:val="right" w:pos="8640"/>
      </w:tabs>
    </w:pPr>
  </w:style>
  <w:style w:type="character" w:customStyle="1" w:styleId="FooterChar">
    <w:name w:val="Footer Char"/>
    <w:basedOn w:val="DefaultParagraphFont"/>
    <w:link w:val="Footer"/>
    <w:uiPriority w:val="99"/>
    <w:semiHidden/>
    <w:locked/>
    <w:rsid w:val="00504DBE"/>
    <w:rPr>
      <w:rFonts w:cs="Times New Roman"/>
      <w:sz w:val="24"/>
      <w:szCs w:val="24"/>
      <w:lang w:eastAsia="en-US"/>
    </w:rPr>
  </w:style>
  <w:style w:type="character" w:styleId="PageNumber">
    <w:name w:val="page number"/>
    <w:basedOn w:val="DefaultParagraphFont"/>
    <w:uiPriority w:val="99"/>
    <w:rsid w:val="00F84EA8"/>
    <w:rPr>
      <w:rFonts w:cs="Times New Roman"/>
    </w:rPr>
  </w:style>
  <w:style w:type="character" w:styleId="CommentReference">
    <w:name w:val="annotation reference"/>
    <w:basedOn w:val="DefaultParagraphFont"/>
    <w:uiPriority w:val="99"/>
    <w:semiHidden/>
    <w:rsid w:val="00FC0F85"/>
    <w:rPr>
      <w:rFonts w:cs="Times New Roman"/>
      <w:sz w:val="16"/>
      <w:szCs w:val="16"/>
    </w:rPr>
  </w:style>
  <w:style w:type="paragraph" w:styleId="CommentText">
    <w:name w:val="annotation text"/>
    <w:basedOn w:val="Normal"/>
    <w:link w:val="CommentTextChar"/>
    <w:uiPriority w:val="99"/>
    <w:semiHidden/>
    <w:rsid w:val="00FC0F85"/>
    <w:rPr>
      <w:sz w:val="20"/>
      <w:szCs w:val="20"/>
    </w:rPr>
  </w:style>
  <w:style w:type="character" w:customStyle="1" w:styleId="CommentTextChar">
    <w:name w:val="Comment Text Char"/>
    <w:basedOn w:val="DefaultParagraphFont"/>
    <w:link w:val="CommentText"/>
    <w:uiPriority w:val="99"/>
    <w:semiHidden/>
    <w:locked/>
    <w:rsid w:val="00504DBE"/>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FC0F85"/>
    <w:rPr>
      <w:b/>
      <w:bCs/>
    </w:rPr>
  </w:style>
  <w:style w:type="character" w:customStyle="1" w:styleId="CommentSubjectChar">
    <w:name w:val="Comment Subject Char"/>
    <w:basedOn w:val="CommentTextChar"/>
    <w:link w:val="CommentSubject"/>
    <w:uiPriority w:val="99"/>
    <w:semiHidden/>
    <w:locked/>
    <w:rsid w:val="00504DBE"/>
    <w:rPr>
      <w:rFonts w:cs="Times New Roman"/>
      <w:b/>
      <w:bCs/>
      <w:sz w:val="20"/>
      <w:szCs w:val="20"/>
      <w:lang w:eastAsia="en-US"/>
    </w:rPr>
  </w:style>
  <w:style w:type="paragraph" w:styleId="ListParagraph">
    <w:name w:val="List Paragraph"/>
    <w:basedOn w:val="Normal"/>
    <w:uiPriority w:val="99"/>
    <w:qFormat/>
    <w:rsid w:val="006205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5C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C0F8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04DBE"/>
    <w:rPr>
      <w:rFonts w:cs="Times New Roman"/>
      <w:sz w:val="2"/>
      <w:lang w:eastAsia="en-US"/>
    </w:rPr>
  </w:style>
  <w:style w:type="table" w:styleId="TableGrid">
    <w:name w:val="Table Grid"/>
    <w:basedOn w:val="TableNormal"/>
    <w:uiPriority w:val="99"/>
    <w:rsid w:val="004655C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4655CD"/>
    <w:rPr>
      <w:sz w:val="20"/>
      <w:szCs w:val="20"/>
      <w:lang w:val="en-GB"/>
    </w:rPr>
  </w:style>
  <w:style w:type="character" w:customStyle="1" w:styleId="FootnoteTextChar">
    <w:name w:val="Footnote Text Char"/>
    <w:basedOn w:val="DefaultParagraphFont"/>
    <w:link w:val="FootnoteText"/>
    <w:uiPriority w:val="99"/>
    <w:semiHidden/>
    <w:locked/>
    <w:rsid w:val="00504DBE"/>
    <w:rPr>
      <w:rFonts w:cs="Times New Roman"/>
      <w:sz w:val="20"/>
      <w:szCs w:val="20"/>
      <w:lang w:eastAsia="en-US"/>
    </w:rPr>
  </w:style>
  <w:style w:type="character" w:styleId="FootnoteReference">
    <w:name w:val="footnote reference"/>
    <w:basedOn w:val="DefaultParagraphFont"/>
    <w:uiPriority w:val="99"/>
    <w:semiHidden/>
    <w:rsid w:val="004655CD"/>
    <w:rPr>
      <w:rFonts w:cs="Times New Roman"/>
      <w:vertAlign w:val="superscript"/>
    </w:rPr>
  </w:style>
  <w:style w:type="paragraph" w:styleId="Header">
    <w:name w:val="header"/>
    <w:basedOn w:val="Normal"/>
    <w:link w:val="HeaderChar"/>
    <w:uiPriority w:val="99"/>
    <w:rsid w:val="00F84EA8"/>
    <w:pPr>
      <w:tabs>
        <w:tab w:val="center" w:pos="4320"/>
        <w:tab w:val="right" w:pos="8640"/>
      </w:tabs>
    </w:pPr>
  </w:style>
  <w:style w:type="character" w:customStyle="1" w:styleId="HeaderChar">
    <w:name w:val="Header Char"/>
    <w:basedOn w:val="DefaultParagraphFont"/>
    <w:link w:val="Header"/>
    <w:uiPriority w:val="99"/>
    <w:semiHidden/>
    <w:locked/>
    <w:rsid w:val="00504DBE"/>
    <w:rPr>
      <w:rFonts w:cs="Times New Roman"/>
      <w:sz w:val="24"/>
      <w:szCs w:val="24"/>
      <w:lang w:eastAsia="en-US"/>
    </w:rPr>
  </w:style>
  <w:style w:type="paragraph" w:styleId="Footer">
    <w:name w:val="footer"/>
    <w:basedOn w:val="Normal"/>
    <w:link w:val="FooterChar"/>
    <w:uiPriority w:val="99"/>
    <w:rsid w:val="00F84EA8"/>
    <w:pPr>
      <w:tabs>
        <w:tab w:val="center" w:pos="4320"/>
        <w:tab w:val="right" w:pos="8640"/>
      </w:tabs>
    </w:pPr>
  </w:style>
  <w:style w:type="character" w:customStyle="1" w:styleId="FooterChar">
    <w:name w:val="Footer Char"/>
    <w:basedOn w:val="DefaultParagraphFont"/>
    <w:link w:val="Footer"/>
    <w:uiPriority w:val="99"/>
    <w:semiHidden/>
    <w:locked/>
    <w:rsid w:val="00504DBE"/>
    <w:rPr>
      <w:rFonts w:cs="Times New Roman"/>
      <w:sz w:val="24"/>
      <w:szCs w:val="24"/>
      <w:lang w:eastAsia="en-US"/>
    </w:rPr>
  </w:style>
  <w:style w:type="character" w:styleId="PageNumber">
    <w:name w:val="page number"/>
    <w:basedOn w:val="DefaultParagraphFont"/>
    <w:uiPriority w:val="99"/>
    <w:rsid w:val="00F84EA8"/>
    <w:rPr>
      <w:rFonts w:cs="Times New Roman"/>
    </w:rPr>
  </w:style>
  <w:style w:type="character" w:styleId="CommentReference">
    <w:name w:val="annotation reference"/>
    <w:basedOn w:val="DefaultParagraphFont"/>
    <w:uiPriority w:val="99"/>
    <w:semiHidden/>
    <w:rsid w:val="00FC0F85"/>
    <w:rPr>
      <w:rFonts w:cs="Times New Roman"/>
      <w:sz w:val="16"/>
      <w:szCs w:val="16"/>
    </w:rPr>
  </w:style>
  <w:style w:type="paragraph" w:styleId="CommentText">
    <w:name w:val="annotation text"/>
    <w:basedOn w:val="Normal"/>
    <w:link w:val="CommentTextChar"/>
    <w:uiPriority w:val="99"/>
    <w:semiHidden/>
    <w:rsid w:val="00FC0F85"/>
    <w:rPr>
      <w:sz w:val="20"/>
      <w:szCs w:val="20"/>
    </w:rPr>
  </w:style>
  <w:style w:type="character" w:customStyle="1" w:styleId="CommentTextChar">
    <w:name w:val="Comment Text Char"/>
    <w:basedOn w:val="DefaultParagraphFont"/>
    <w:link w:val="CommentText"/>
    <w:uiPriority w:val="99"/>
    <w:semiHidden/>
    <w:locked/>
    <w:rsid w:val="00504DBE"/>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FC0F85"/>
    <w:rPr>
      <w:b/>
      <w:bCs/>
    </w:rPr>
  </w:style>
  <w:style w:type="character" w:customStyle="1" w:styleId="CommentSubjectChar">
    <w:name w:val="Comment Subject Char"/>
    <w:basedOn w:val="CommentTextChar"/>
    <w:link w:val="CommentSubject"/>
    <w:uiPriority w:val="99"/>
    <w:semiHidden/>
    <w:locked/>
    <w:rsid w:val="00504DBE"/>
    <w:rPr>
      <w:rFonts w:cs="Times New Roman"/>
      <w:b/>
      <w:bCs/>
      <w:sz w:val="20"/>
      <w:szCs w:val="20"/>
      <w:lang w:eastAsia="en-US"/>
    </w:rPr>
  </w:style>
  <w:style w:type="paragraph" w:styleId="ListParagraph">
    <w:name w:val="List Paragraph"/>
    <w:basedOn w:val="Normal"/>
    <w:uiPriority w:val="99"/>
    <w:qFormat/>
    <w:rsid w:val="006205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3B874-5927-42FE-BF2F-8966A6F6A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1860</Words>
  <Characters>10217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2010 Definitions</vt:lpstr>
    </vt:vector>
  </TitlesOfParts>
  <Company>Government of Ontario</Company>
  <LinksUpToDate>false</LinksUpToDate>
  <CharactersWithSpaces>12053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Definitions</dc:title>
  <dc:creator>hamiltsa</dc:creator>
  <cp:lastModifiedBy>Owen, Maria (CSS)</cp:lastModifiedBy>
  <cp:revision>4</cp:revision>
  <dcterms:created xsi:type="dcterms:W3CDTF">2013-01-24T19:04:00Z</dcterms:created>
  <dcterms:modified xsi:type="dcterms:W3CDTF">2013-01-24T19:06:00Z</dcterms:modified>
</cp:coreProperties>
</file>